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EC2" w:rsidRDefault="00A54EC2" w:rsidP="00A54EC2">
      <w:pPr>
        <w:spacing w:line="360" w:lineRule="auto"/>
        <w:ind w:firstLine="567"/>
        <w:jc w:val="both"/>
        <w:rPr>
          <w:sz w:val="28"/>
        </w:rPr>
      </w:pPr>
    </w:p>
    <w:p w:rsidR="00A54EC2" w:rsidRDefault="00A54EC2" w:rsidP="00A54EC2">
      <w:pPr>
        <w:spacing w:line="360" w:lineRule="auto"/>
        <w:jc w:val="center"/>
        <w:rPr>
          <w:b/>
          <w:sz w:val="28"/>
        </w:rPr>
      </w:pPr>
      <w:r>
        <w:rPr>
          <w:b/>
          <w:sz w:val="28"/>
          <w:szCs w:val="28"/>
        </w:rPr>
        <w:t xml:space="preserve">2.6. Макет </w:t>
      </w:r>
      <w:proofErr w:type="spellStart"/>
      <w:proofErr w:type="gramStart"/>
      <w:r>
        <w:rPr>
          <w:b/>
          <w:sz w:val="28"/>
          <w:szCs w:val="28"/>
        </w:rPr>
        <w:t>экспресс-анализатора</w:t>
      </w:r>
      <w:proofErr w:type="spellEnd"/>
      <w:proofErr w:type="gramEnd"/>
      <w:r>
        <w:rPr>
          <w:b/>
          <w:sz w:val="28"/>
          <w:szCs w:val="28"/>
        </w:rPr>
        <w:t xml:space="preserve"> </w:t>
      </w:r>
      <w:proofErr w:type="spellStart"/>
      <w:r>
        <w:rPr>
          <w:b/>
          <w:sz w:val="28"/>
          <w:szCs w:val="28"/>
        </w:rPr>
        <w:t>электродермальной</w:t>
      </w:r>
      <w:proofErr w:type="spellEnd"/>
      <w:r>
        <w:rPr>
          <w:b/>
          <w:sz w:val="28"/>
          <w:szCs w:val="28"/>
        </w:rPr>
        <w:t xml:space="preserve"> акти</w:t>
      </w:r>
      <w:r>
        <w:rPr>
          <w:b/>
          <w:sz w:val="28"/>
          <w:szCs w:val="28"/>
        </w:rPr>
        <w:t>в</w:t>
      </w:r>
      <w:r>
        <w:rPr>
          <w:b/>
          <w:sz w:val="28"/>
          <w:szCs w:val="28"/>
        </w:rPr>
        <w:t>ности</w:t>
      </w:r>
    </w:p>
    <w:p w:rsidR="00A54EC2" w:rsidRDefault="00A54EC2" w:rsidP="00A54EC2">
      <w:pPr>
        <w:spacing w:line="360" w:lineRule="auto"/>
        <w:ind w:firstLine="900"/>
      </w:pPr>
    </w:p>
    <w:p w:rsidR="00A54EC2" w:rsidRDefault="00A54EC2" w:rsidP="00A54EC2">
      <w:pPr>
        <w:spacing w:line="360" w:lineRule="auto"/>
        <w:ind w:firstLine="567"/>
        <w:jc w:val="both"/>
        <w:rPr>
          <w:sz w:val="28"/>
        </w:rPr>
      </w:pPr>
      <w:r>
        <w:rPr>
          <w:i/>
          <w:iCs/>
          <w:sz w:val="28"/>
          <w:szCs w:val="32"/>
        </w:rPr>
        <w:t xml:space="preserve">Биотехническая система </w:t>
      </w:r>
      <w:proofErr w:type="spellStart"/>
      <w:r>
        <w:rPr>
          <w:i/>
          <w:iCs/>
          <w:sz w:val="28"/>
          <w:szCs w:val="32"/>
        </w:rPr>
        <w:t>фотоматричной</w:t>
      </w:r>
      <w:proofErr w:type="spellEnd"/>
      <w:r>
        <w:rPr>
          <w:i/>
          <w:iCs/>
          <w:sz w:val="28"/>
          <w:szCs w:val="32"/>
        </w:rPr>
        <w:t xml:space="preserve"> терапии с </w:t>
      </w:r>
      <w:proofErr w:type="spellStart"/>
      <w:r>
        <w:rPr>
          <w:i/>
          <w:iCs/>
          <w:sz w:val="28"/>
          <w:szCs w:val="32"/>
        </w:rPr>
        <w:t>электроимпедансной</w:t>
      </w:r>
      <w:proofErr w:type="spellEnd"/>
      <w:r>
        <w:rPr>
          <w:i/>
          <w:iCs/>
          <w:sz w:val="28"/>
          <w:szCs w:val="32"/>
        </w:rPr>
        <w:t xml:space="preserve"> обра</w:t>
      </w:r>
      <w:r>
        <w:rPr>
          <w:i/>
          <w:iCs/>
          <w:sz w:val="28"/>
          <w:szCs w:val="32"/>
        </w:rPr>
        <w:t>т</w:t>
      </w:r>
      <w:r>
        <w:rPr>
          <w:i/>
          <w:iCs/>
          <w:sz w:val="28"/>
          <w:szCs w:val="32"/>
        </w:rPr>
        <w:t>ной связью.</w:t>
      </w:r>
      <w:r>
        <w:rPr>
          <w:sz w:val="28"/>
          <w:szCs w:val="32"/>
        </w:rPr>
        <w:t xml:space="preserve"> </w:t>
      </w:r>
      <w:r>
        <w:rPr>
          <w:sz w:val="28"/>
        </w:rPr>
        <w:t>В данной работе речь идёт о терапевтической системе с обратной связью, поэтому в данном случае следует говорить о том, что во</w:t>
      </w:r>
      <w:r>
        <w:rPr>
          <w:sz w:val="28"/>
        </w:rPr>
        <w:t>з</w:t>
      </w:r>
      <w:r>
        <w:rPr>
          <w:sz w:val="28"/>
        </w:rPr>
        <w:t xml:space="preserve">действие на биологические ткани не должно нарушать биологическую </w:t>
      </w:r>
      <w:proofErr w:type="spellStart"/>
      <w:r>
        <w:rPr>
          <w:sz w:val="28"/>
        </w:rPr>
        <w:t>и</w:t>
      </w:r>
      <w:r>
        <w:rPr>
          <w:sz w:val="28"/>
        </w:rPr>
        <w:t>н</w:t>
      </w:r>
      <w:r>
        <w:rPr>
          <w:sz w:val="28"/>
        </w:rPr>
        <w:t>тактность</w:t>
      </w:r>
      <w:proofErr w:type="spellEnd"/>
      <w:r>
        <w:rPr>
          <w:sz w:val="28"/>
        </w:rPr>
        <w:t xml:space="preserve"> объекта измерений, т.е. не должно оказывать стимулирующий э</w:t>
      </w:r>
      <w:r>
        <w:rPr>
          <w:sz w:val="28"/>
        </w:rPr>
        <w:t>ф</w:t>
      </w:r>
      <w:r>
        <w:rPr>
          <w:sz w:val="28"/>
        </w:rPr>
        <w:t>фект на кожные структуры, приводящие к изменению состо</w:t>
      </w:r>
      <w:r>
        <w:rPr>
          <w:sz w:val="28"/>
        </w:rPr>
        <w:t>я</w:t>
      </w:r>
      <w:r>
        <w:rPr>
          <w:sz w:val="28"/>
        </w:rPr>
        <w:t xml:space="preserve">ния объекта. </w:t>
      </w:r>
    </w:p>
    <w:p w:rsidR="00A54EC2" w:rsidRDefault="00A54EC2" w:rsidP="00A54EC2">
      <w:pPr>
        <w:spacing w:line="360" w:lineRule="auto"/>
        <w:ind w:firstLine="567"/>
        <w:jc w:val="both"/>
        <w:rPr>
          <w:sz w:val="28"/>
        </w:rPr>
      </w:pPr>
      <w:r>
        <w:rPr>
          <w:sz w:val="28"/>
        </w:rPr>
        <w:t xml:space="preserve">Это означает, что должно быть выполнено условие </w:t>
      </w:r>
      <w:proofErr w:type="spellStart"/>
      <w:r>
        <w:rPr>
          <w:sz w:val="28"/>
        </w:rPr>
        <w:t>биоадекватности</w:t>
      </w:r>
      <w:proofErr w:type="spellEnd"/>
      <w:r>
        <w:rPr>
          <w:sz w:val="28"/>
        </w:rPr>
        <w:t xml:space="preserve"> и, следов</w:t>
      </w:r>
      <w:r>
        <w:rPr>
          <w:sz w:val="28"/>
        </w:rPr>
        <w:t>а</w:t>
      </w:r>
      <w:r>
        <w:rPr>
          <w:sz w:val="28"/>
        </w:rPr>
        <w:t xml:space="preserve">тельно, отсутствие вредного действия на биообъект. </w:t>
      </w:r>
      <w:bookmarkStart w:id="0" w:name="_Toc43189882"/>
      <w:bookmarkStart w:id="1" w:name="_Toc107265833"/>
      <w:bookmarkStart w:id="2" w:name="_Toc107266122"/>
      <w:bookmarkStart w:id="3" w:name="_Toc107266184"/>
      <w:bookmarkStart w:id="4" w:name="_Toc107266259"/>
      <w:bookmarkStart w:id="5" w:name="_Toc107266322"/>
      <w:bookmarkStart w:id="6" w:name="_Toc107266383"/>
      <w:bookmarkStart w:id="7" w:name="_Toc138441251"/>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Погрешность расчета параметров (резистивной и емкостной составля</w:t>
      </w:r>
      <w:r>
        <w:rPr>
          <w:rFonts w:ascii="Times New Roman" w:hAnsi="Times New Roman"/>
          <w:szCs w:val="24"/>
        </w:rPr>
        <w:t>ю</w:t>
      </w:r>
      <w:r>
        <w:rPr>
          <w:rFonts w:ascii="Times New Roman" w:hAnsi="Times New Roman"/>
          <w:szCs w:val="24"/>
        </w:rPr>
        <w:t xml:space="preserve">щих импеданса) определяется </w:t>
      </w:r>
      <w:proofErr w:type="spellStart"/>
      <w:r>
        <w:rPr>
          <w:rFonts w:ascii="Times New Roman" w:hAnsi="Times New Roman"/>
          <w:szCs w:val="24"/>
        </w:rPr>
        <w:t>точностными</w:t>
      </w:r>
      <w:proofErr w:type="spellEnd"/>
      <w:r>
        <w:rPr>
          <w:rFonts w:ascii="Times New Roman" w:hAnsi="Times New Roman"/>
          <w:szCs w:val="24"/>
        </w:rPr>
        <w:t xml:space="preserve"> свойствами измерительного преобразователя (точн</w:t>
      </w:r>
      <w:r>
        <w:rPr>
          <w:rFonts w:ascii="Times New Roman" w:hAnsi="Times New Roman"/>
          <w:szCs w:val="24"/>
        </w:rPr>
        <w:t>о</w:t>
      </w:r>
      <w:r>
        <w:rPr>
          <w:rFonts w:ascii="Times New Roman" w:hAnsi="Times New Roman"/>
          <w:szCs w:val="24"/>
        </w:rPr>
        <w:t>стью оцифровки результатов) и равна 1% от диапазона значений параметра. Для резистивной составляющей диапазон значений при зонд</w:t>
      </w:r>
      <w:r>
        <w:rPr>
          <w:rFonts w:ascii="Times New Roman" w:hAnsi="Times New Roman"/>
          <w:szCs w:val="24"/>
        </w:rPr>
        <w:t>и</w:t>
      </w:r>
      <w:r>
        <w:rPr>
          <w:rFonts w:ascii="Times New Roman" w:hAnsi="Times New Roman"/>
          <w:szCs w:val="24"/>
        </w:rPr>
        <w:t xml:space="preserve">рующем токе 125 нА составляет от 100 кОм до 10 ГОм, а при токе всего 12 нА — от 100 кОм до 20 ГОм. </w:t>
      </w:r>
    </w:p>
    <w:p w:rsidR="00A54EC2" w:rsidRDefault="00A54EC2" w:rsidP="00A54EC2">
      <w:pPr>
        <w:pStyle w:val="3"/>
        <w:spacing w:before="0" w:line="240" w:lineRule="auto"/>
        <w:rPr>
          <w:rFonts w:ascii="Times New Roman" w:hAnsi="Times New Roman"/>
          <w:b w:val="0"/>
          <w:bCs w:val="0"/>
          <w:color w:val="auto"/>
          <w:sz w:val="28"/>
        </w:rPr>
      </w:pPr>
      <w:r>
        <w:rPr>
          <w:rFonts w:ascii="Times New Roman" w:hAnsi="Times New Roman"/>
          <w:b w:val="0"/>
          <w:bCs w:val="0"/>
          <w:color w:val="auto"/>
          <w:sz w:val="28"/>
        </w:rPr>
        <w:t>Структурная схема БТС</w:t>
      </w:r>
      <w:bookmarkEnd w:id="0"/>
      <w:bookmarkEnd w:id="1"/>
      <w:bookmarkEnd w:id="2"/>
      <w:bookmarkEnd w:id="3"/>
      <w:bookmarkEnd w:id="4"/>
      <w:bookmarkEnd w:id="5"/>
      <w:bookmarkEnd w:id="6"/>
      <w:bookmarkEnd w:id="7"/>
      <w:r>
        <w:rPr>
          <w:rFonts w:ascii="Times New Roman" w:hAnsi="Times New Roman"/>
          <w:b w:val="0"/>
          <w:bCs w:val="0"/>
          <w:color w:val="auto"/>
          <w:sz w:val="28"/>
        </w:rPr>
        <w:t xml:space="preserve"> показана на рисунке 21.</w:t>
      </w:r>
    </w:p>
    <w:p w:rsidR="00A54EC2" w:rsidRDefault="00A54EC2" w:rsidP="00A54EC2"/>
    <w:p w:rsidR="00A54EC2" w:rsidRDefault="00A54EC2" w:rsidP="00A54EC2">
      <w:pPr>
        <w:jc w:val="center"/>
      </w:pPr>
      <w:r>
        <w:rPr>
          <w:noProof/>
        </w:rPr>
        <w:lastRenderedPageBreak/>
        <w:drawing>
          <wp:inline distT="0" distB="0" distL="0" distR="0">
            <wp:extent cx="4219575" cy="4181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19575" cy="4181475"/>
                    </a:xfrm>
                    <a:prstGeom prst="rect">
                      <a:avLst/>
                    </a:prstGeom>
                    <a:noFill/>
                    <a:ln w="9525">
                      <a:noFill/>
                      <a:miter lim="800000"/>
                      <a:headEnd/>
                      <a:tailEnd/>
                    </a:ln>
                  </pic:spPr>
                </pic:pic>
              </a:graphicData>
            </a:graphic>
          </wp:inline>
        </w:drawing>
      </w:r>
    </w:p>
    <w:p w:rsidR="00A54EC2" w:rsidRDefault="00A54EC2" w:rsidP="00A54EC2">
      <w:pPr>
        <w:jc w:val="center"/>
        <w:rPr>
          <w:i/>
          <w:snapToGrid w:val="0"/>
        </w:rPr>
      </w:pPr>
      <w:r>
        <w:rPr>
          <w:i/>
          <w:noProof/>
        </w:rPr>
        <w:drawing>
          <wp:inline distT="0" distB="0" distL="0" distR="0">
            <wp:extent cx="6210300" cy="1276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10300" cy="1276350"/>
                    </a:xfrm>
                    <a:prstGeom prst="rect">
                      <a:avLst/>
                    </a:prstGeom>
                    <a:noFill/>
                    <a:ln w="9525">
                      <a:noFill/>
                      <a:miter lim="800000"/>
                      <a:headEnd/>
                      <a:tailEnd/>
                    </a:ln>
                  </pic:spPr>
                </pic:pic>
              </a:graphicData>
            </a:graphic>
          </wp:inline>
        </w:drawing>
      </w:r>
    </w:p>
    <w:p w:rsidR="00A54EC2" w:rsidRDefault="00A54EC2" w:rsidP="00A54EC2">
      <w:pPr>
        <w:jc w:val="center"/>
        <w:rPr>
          <w:iCs/>
          <w:snapToGrid w:val="0"/>
        </w:rPr>
      </w:pPr>
      <w:r>
        <w:rPr>
          <w:i/>
          <w:snapToGrid w:val="0"/>
        </w:rPr>
        <w:t xml:space="preserve">Рисунок 21. </w:t>
      </w:r>
      <w:r>
        <w:rPr>
          <w:iCs/>
          <w:snapToGrid w:val="0"/>
        </w:rPr>
        <w:t>Схема биотехнической системы ФМТС</w:t>
      </w:r>
    </w:p>
    <w:p w:rsidR="00A54EC2" w:rsidRDefault="00A54EC2" w:rsidP="00A54EC2">
      <w:pPr>
        <w:jc w:val="center"/>
        <w:rPr>
          <w:iCs/>
          <w:snapToGrid w:val="0"/>
        </w:rPr>
      </w:pPr>
      <w:r>
        <w:rPr>
          <w:iCs/>
          <w:snapToGrid w:val="0"/>
        </w:rPr>
        <w:t xml:space="preserve">с </w:t>
      </w:r>
      <w:proofErr w:type="spellStart"/>
      <w:r>
        <w:rPr>
          <w:iCs/>
          <w:snapToGrid w:val="0"/>
        </w:rPr>
        <w:t>электроимпедансной</w:t>
      </w:r>
      <w:proofErr w:type="spellEnd"/>
      <w:r>
        <w:rPr>
          <w:iCs/>
          <w:snapToGrid w:val="0"/>
        </w:rPr>
        <w:t xml:space="preserve"> обратной св</w:t>
      </w:r>
      <w:r>
        <w:rPr>
          <w:iCs/>
          <w:snapToGrid w:val="0"/>
        </w:rPr>
        <w:t>я</w:t>
      </w:r>
      <w:r>
        <w:rPr>
          <w:iCs/>
          <w:snapToGrid w:val="0"/>
        </w:rPr>
        <w:t xml:space="preserve">зью </w:t>
      </w:r>
    </w:p>
    <w:p w:rsidR="00A54EC2" w:rsidRDefault="00A54EC2" w:rsidP="00A54EC2">
      <w:pPr>
        <w:jc w:val="both"/>
        <w:rPr>
          <w:snapToGrid w:val="0"/>
        </w:rPr>
      </w:pPr>
      <w:r>
        <w:rPr>
          <w:snapToGrid w:val="0"/>
        </w:rPr>
        <w:tab/>
      </w:r>
    </w:p>
    <w:p w:rsidR="00A54EC2" w:rsidRDefault="00A54EC2" w:rsidP="00A54EC2">
      <w:pPr>
        <w:pStyle w:val="ac"/>
        <w:spacing w:before="0" w:beforeAutospacing="0" w:after="0" w:afterAutospacing="0"/>
        <w:rPr>
          <w:snapToGrid w:val="0"/>
        </w:rPr>
      </w:pPr>
    </w:p>
    <w:p w:rsidR="00A54EC2" w:rsidRDefault="00A54EC2" w:rsidP="00A54EC2">
      <w:pPr>
        <w:pStyle w:val="27"/>
        <w:autoSpaceDE/>
        <w:autoSpaceDN/>
        <w:spacing w:line="360" w:lineRule="auto"/>
        <w:rPr>
          <w:rFonts w:ascii="Times New Roman" w:hAnsi="Times New Roman"/>
          <w:snapToGrid w:val="0"/>
          <w:szCs w:val="24"/>
        </w:rPr>
      </w:pPr>
      <w:r>
        <w:rPr>
          <w:rFonts w:ascii="Times New Roman" w:hAnsi="Times New Roman"/>
          <w:snapToGrid w:val="0"/>
          <w:szCs w:val="24"/>
        </w:rPr>
        <w:t>В данной БТС содержится три основных структуры: биообъект, система воздействия, система регистрации. Остальные элементы являются вспомог</w:t>
      </w:r>
      <w:r>
        <w:rPr>
          <w:rFonts w:ascii="Times New Roman" w:hAnsi="Times New Roman"/>
          <w:snapToGrid w:val="0"/>
          <w:szCs w:val="24"/>
        </w:rPr>
        <w:t>а</w:t>
      </w:r>
      <w:r>
        <w:rPr>
          <w:rFonts w:ascii="Times New Roman" w:hAnsi="Times New Roman"/>
          <w:snapToGrid w:val="0"/>
          <w:szCs w:val="24"/>
        </w:rPr>
        <w:t>тельными и служат для окончательного достижения данной цели, т.е. для п</w:t>
      </w:r>
      <w:r>
        <w:rPr>
          <w:rFonts w:ascii="Times New Roman" w:hAnsi="Times New Roman"/>
          <w:snapToGrid w:val="0"/>
          <w:szCs w:val="24"/>
        </w:rPr>
        <w:t>о</w:t>
      </w:r>
      <w:r>
        <w:rPr>
          <w:rFonts w:ascii="Times New Roman" w:hAnsi="Times New Roman"/>
          <w:snapToGrid w:val="0"/>
          <w:szCs w:val="24"/>
        </w:rPr>
        <w:t>лучения информативных данных.</w:t>
      </w:r>
    </w:p>
    <w:p w:rsidR="00A54EC2" w:rsidRDefault="00A54EC2" w:rsidP="00A54EC2">
      <w:pPr>
        <w:spacing w:line="360" w:lineRule="auto"/>
        <w:ind w:firstLine="567"/>
        <w:jc w:val="both"/>
        <w:rPr>
          <w:sz w:val="28"/>
        </w:rPr>
      </w:pPr>
      <w:r>
        <w:rPr>
          <w:snapToGrid w:val="0"/>
          <w:sz w:val="28"/>
        </w:rPr>
        <w:t>Данная система относится к общему классу биотехнических систем. Т</w:t>
      </w:r>
      <w:r>
        <w:rPr>
          <w:sz w:val="28"/>
        </w:rPr>
        <w:t>ерапевтич</w:t>
      </w:r>
      <w:r>
        <w:rPr>
          <w:sz w:val="28"/>
        </w:rPr>
        <w:t>е</w:t>
      </w:r>
      <w:r>
        <w:rPr>
          <w:sz w:val="28"/>
        </w:rPr>
        <w:t>ское воздействие на БО осуществляется с помощью светодиодной матрицы. Во время процедуры происходит непрерывная регистрация и обработка сигналов ЭКС и КГР с помощью ИИП (</w:t>
      </w:r>
      <w:proofErr w:type="spellStart"/>
      <w:r>
        <w:rPr>
          <w:sz w:val="28"/>
        </w:rPr>
        <w:t>и</w:t>
      </w:r>
      <w:r>
        <w:rPr>
          <w:sz w:val="28"/>
        </w:rPr>
        <w:t>м</w:t>
      </w:r>
      <w:r>
        <w:rPr>
          <w:sz w:val="28"/>
        </w:rPr>
        <w:t>педансного</w:t>
      </w:r>
      <w:proofErr w:type="spellEnd"/>
      <w:r>
        <w:rPr>
          <w:sz w:val="28"/>
        </w:rPr>
        <w:t xml:space="preserve"> измерительного преобразователя). Данные через БГР (блок </w:t>
      </w:r>
      <w:r>
        <w:rPr>
          <w:sz w:val="28"/>
        </w:rPr>
        <w:lastRenderedPageBreak/>
        <w:t>гальванической развязки) перед</w:t>
      </w:r>
      <w:r>
        <w:rPr>
          <w:sz w:val="28"/>
        </w:rPr>
        <w:t>а</w:t>
      </w:r>
      <w:r>
        <w:rPr>
          <w:sz w:val="28"/>
        </w:rPr>
        <w:t>ются в ПК, где происходит их дальнейшая обработка, и визуализация.</w:t>
      </w:r>
    </w:p>
    <w:p w:rsidR="00A54EC2" w:rsidRDefault="00A54EC2" w:rsidP="00A54EC2">
      <w:pPr>
        <w:spacing w:line="360" w:lineRule="auto"/>
        <w:ind w:firstLine="567"/>
        <w:jc w:val="both"/>
        <w:rPr>
          <w:sz w:val="28"/>
        </w:rPr>
      </w:pPr>
      <w:proofErr w:type="gramStart"/>
      <w:r>
        <w:rPr>
          <w:sz w:val="28"/>
        </w:rPr>
        <w:t>В данной БТС воздействие осуществляется в виде тестового сигнала,</w:t>
      </w:r>
      <w:r>
        <w:rPr>
          <w:snapToGrid w:val="0"/>
          <w:sz w:val="28"/>
        </w:rPr>
        <w:t xml:space="preserve"> являющегося одновременно активирующим воздействием на </w:t>
      </w:r>
      <w:proofErr w:type="spellStart"/>
      <w:r>
        <w:rPr>
          <w:snapToGrid w:val="0"/>
          <w:sz w:val="28"/>
        </w:rPr>
        <w:t>биоткань</w:t>
      </w:r>
      <w:proofErr w:type="spellEnd"/>
      <w:r>
        <w:rPr>
          <w:snapToGrid w:val="0"/>
          <w:sz w:val="28"/>
        </w:rPr>
        <w:t xml:space="preserve"> и зонд</w:t>
      </w:r>
      <w:r>
        <w:rPr>
          <w:snapToGrid w:val="0"/>
          <w:sz w:val="28"/>
        </w:rPr>
        <w:t>и</w:t>
      </w:r>
      <w:r>
        <w:rPr>
          <w:snapToGrid w:val="0"/>
          <w:sz w:val="28"/>
        </w:rPr>
        <w:t>рующим сигналом.</w:t>
      </w:r>
      <w:proofErr w:type="gramEnd"/>
      <w:r>
        <w:rPr>
          <w:snapToGrid w:val="0"/>
          <w:sz w:val="28"/>
        </w:rPr>
        <w:t xml:space="preserve"> </w:t>
      </w:r>
      <w:r>
        <w:rPr>
          <w:sz w:val="28"/>
        </w:rPr>
        <w:t xml:space="preserve">Через два электрода, установленных на коже пациента, пропускается ток в виде двух гауссовых </w:t>
      </w:r>
      <w:proofErr w:type="spellStart"/>
      <w:r>
        <w:rPr>
          <w:sz w:val="28"/>
        </w:rPr>
        <w:t>ра</w:t>
      </w:r>
      <w:r>
        <w:rPr>
          <w:sz w:val="28"/>
        </w:rPr>
        <w:t>з</w:t>
      </w:r>
      <w:r>
        <w:rPr>
          <w:sz w:val="28"/>
        </w:rPr>
        <w:t>нополярных</w:t>
      </w:r>
      <w:proofErr w:type="spellEnd"/>
      <w:r>
        <w:rPr>
          <w:sz w:val="28"/>
        </w:rPr>
        <w:t xml:space="preserve"> импульсов; в это же время регистрируется разность потенциалов между электродами. Затем, п</w:t>
      </w:r>
      <w:r>
        <w:rPr>
          <w:sz w:val="28"/>
        </w:rPr>
        <w:t>о</w:t>
      </w:r>
      <w:r>
        <w:rPr>
          <w:sz w:val="28"/>
        </w:rPr>
        <w:t>сле предварительного усиления в блоке регистрации, сигналы тока и напр</w:t>
      </w:r>
      <w:r>
        <w:rPr>
          <w:sz w:val="28"/>
        </w:rPr>
        <w:t>я</w:t>
      </w:r>
      <w:r>
        <w:rPr>
          <w:sz w:val="28"/>
        </w:rPr>
        <w:t>жения передаются в блок обработки, где происходит их оцифровка и филь</w:t>
      </w:r>
      <w:r>
        <w:rPr>
          <w:sz w:val="28"/>
        </w:rPr>
        <w:t>т</w:t>
      </w:r>
      <w:r>
        <w:rPr>
          <w:sz w:val="28"/>
        </w:rPr>
        <w:t>рация от помех, определение емкостной и резистивной составляющих импеданса кожи. После т</w:t>
      </w:r>
      <w:r>
        <w:rPr>
          <w:sz w:val="28"/>
        </w:rPr>
        <w:t>а</w:t>
      </w:r>
      <w:r>
        <w:rPr>
          <w:sz w:val="28"/>
        </w:rPr>
        <w:t>кой обработки отсчёты тока и напряжения поступают в компьютер, который позволяет визуализировать форму отфильтрованного тока и напряжения.</w:t>
      </w:r>
    </w:p>
    <w:p w:rsidR="00A54EC2" w:rsidRDefault="00A54EC2" w:rsidP="00A54EC2">
      <w:pPr>
        <w:spacing w:line="360" w:lineRule="auto"/>
        <w:ind w:firstLine="567"/>
        <w:jc w:val="both"/>
        <w:rPr>
          <w:sz w:val="28"/>
        </w:rPr>
      </w:pPr>
      <w:r>
        <w:rPr>
          <w:sz w:val="28"/>
        </w:rPr>
        <w:t>Для регистрации КГР через другие два электрода пропускается постоянный ток, амплитудой 65 нА, и регистрируется разность поте</w:t>
      </w:r>
      <w:r>
        <w:rPr>
          <w:sz w:val="28"/>
        </w:rPr>
        <w:t>н</w:t>
      </w:r>
      <w:r>
        <w:rPr>
          <w:sz w:val="28"/>
        </w:rPr>
        <w:t>циалов.</w:t>
      </w:r>
    </w:p>
    <w:p w:rsidR="00A54EC2" w:rsidRDefault="00A54EC2" w:rsidP="00A54EC2">
      <w:pPr>
        <w:spacing w:line="360" w:lineRule="auto"/>
        <w:ind w:firstLine="567"/>
        <w:jc w:val="both"/>
        <w:rPr>
          <w:sz w:val="28"/>
        </w:rPr>
      </w:pPr>
      <w:r>
        <w:rPr>
          <w:bCs/>
          <w:i/>
          <w:iCs/>
          <w:sz w:val="28"/>
          <w:szCs w:val="32"/>
        </w:rPr>
        <w:t xml:space="preserve">Выбор формы зондирующего тока. </w:t>
      </w:r>
      <w:r>
        <w:rPr>
          <w:sz w:val="28"/>
        </w:rPr>
        <w:t>Согласно принципу адекватности, лежащему в основе проектирования биотехнических систем, любое воздействие на биооб</w:t>
      </w:r>
      <w:r>
        <w:rPr>
          <w:sz w:val="28"/>
        </w:rPr>
        <w:t>ъ</w:t>
      </w:r>
      <w:r>
        <w:rPr>
          <w:sz w:val="28"/>
        </w:rPr>
        <w:t>ект, используемое для диагностических целей, должно быть минимальным. Иначе само воздействие будет изменять состояние биообъе</w:t>
      </w:r>
      <w:r>
        <w:rPr>
          <w:sz w:val="28"/>
        </w:rPr>
        <w:t>к</w:t>
      </w:r>
      <w:r>
        <w:rPr>
          <w:sz w:val="28"/>
        </w:rPr>
        <w:t xml:space="preserve">та, что может привести не только к искажению </w:t>
      </w:r>
      <w:proofErr w:type="spellStart"/>
      <w:r>
        <w:rPr>
          <w:sz w:val="28"/>
        </w:rPr>
        <w:t>диагностически</w:t>
      </w:r>
      <w:proofErr w:type="spellEnd"/>
      <w:r>
        <w:rPr>
          <w:sz w:val="28"/>
        </w:rPr>
        <w:t xml:space="preserve"> важной и</w:t>
      </w:r>
      <w:r>
        <w:rPr>
          <w:sz w:val="28"/>
        </w:rPr>
        <w:t>н</w:t>
      </w:r>
      <w:r>
        <w:rPr>
          <w:sz w:val="28"/>
        </w:rPr>
        <w:t>формации, но и к нежелательным последствиям для самого биообъекта. О</w:t>
      </w:r>
      <w:r>
        <w:rPr>
          <w:sz w:val="28"/>
        </w:rPr>
        <w:t>д</w:t>
      </w:r>
      <w:r>
        <w:rPr>
          <w:sz w:val="28"/>
        </w:rPr>
        <w:t xml:space="preserve">нако информация, получаемая в ходе исследования, должна быть </w:t>
      </w:r>
      <w:proofErr w:type="spellStart"/>
      <w:r>
        <w:rPr>
          <w:sz w:val="28"/>
        </w:rPr>
        <w:t>диагност</w:t>
      </w:r>
      <w:r>
        <w:rPr>
          <w:sz w:val="28"/>
        </w:rPr>
        <w:t>и</w:t>
      </w:r>
      <w:r>
        <w:rPr>
          <w:sz w:val="28"/>
        </w:rPr>
        <w:t>чески</w:t>
      </w:r>
      <w:proofErr w:type="spellEnd"/>
      <w:r>
        <w:rPr>
          <w:sz w:val="28"/>
        </w:rPr>
        <w:t xml:space="preserve"> полезной, что отвечает другому принципу синтеза биотехнических систем – принципу идентификации, поэтому до бесконе</w:t>
      </w:r>
      <w:r>
        <w:rPr>
          <w:sz w:val="28"/>
        </w:rPr>
        <w:t>ч</w:t>
      </w:r>
      <w:r>
        <w:rPr>
          <w:sz w:val="28"/>
        </w:rPr>
        <w:t>ности уменьшать воздействие нельзя, так как невозможно будет отличить полезный сигнал от шума. Таким образом, должен существовать некий оптимум воздействия, и</w:t>
      </w:r>
      <w:r>
        <w:rPr>
          <w:sz w:val="28"/>
        </w:rPr>
        <w:t>с</w:t>
      </w:r>
      <w:r>
        <w:rPr>
          <w:sz w:val="28"/>
        </w:rPr>
        <w:t>пользуемого с диагностической целью, обеспеч</w:t>
      </w:r>
      <w:r>
        <w:rPr>
          <w:sz w:val="28"/>
        </w:rPr>
        <w:t>и</w:t>
      </w:r>
      <w:r>
        <w:rPr>
          <w:sz w:val="28"/>
        </w:rPr>
        <w:t>вающий как относительную неизменность (</w:t>
      </w:r>
      <w:proofErr w:type="spellStart"/>
      <w:r>
        <w:rPr>
          <w:sz w:val="28"/>
        </w:rPr>
        <w:t>невозбудимость</w:t>
      </w:r>
      <w:proofErr w:type="spellEnd"/>
      <w:r>
        <w:rPr>
          <w:sz w:val="28"/>
        </w:rPr>
        <w:t xml:space="preserve">, </w:t>
      </w:r>
      <w:proofErr w:type="spellStart"/>
      <w:r>
        <w:rPr>
          <w:sz w:val="28"/>
        </w:rPr>
        <w:t>интактность</w:t>
      </w:r>
      <w:proofErr w:type="spellEnd"/>
      <w:r>
        <w:rPr>
          <w:sz w:val="28"/>
        </w:rPr>
        <w:t xml:space="preserve">) биообъекта, так и приемлемое отношение сигнал/шум. </w:t>
      </w:r>
    </w:p>
    <w:p w:rsidR="00A54EC2" w:rsidRDefault="00A54EC2" w:rsidP="00A54EC2">
      <w:pPr>
        <w:spacing w:line="360" w:lineRule="auto"/>
        <w:ind w:firstLine="567"/>
        <w:jc w:val="both"/>
        <w:rPr>
          <w:sz w:val="28"/>
        </w:rPr>
      </w:pPr>
      <w:r>
        <w:rPr>
          <w:sz w:val="28"/>
        </w:rPr>
        <w:lastRenderedPageBreak/>
        <w:t xml:space="preserve">В случае </w:t>
      </w:r>
      <w:proofErr w:type="spellStart"/>
      <w:r>
        <w:rPr>
          <w:sz w:val="28"/>
        </w:rPr>
        <w:t>электроимпедансных</w:t>
      </w:r>
      <w:proofErr w:type="spellEnd"/>
      <w:r>
        <w:rPr>
          <w:sz w:val="28"/>
        </w:rPr>
        <w:t xml:space="preserve"> измерений основным требованием явл</w:t>
      </w:r>
      <w:r>
        <w:rPr>
          <w:sz w:val="28"/>
        </w:rPr>
        <w:t>я</w:t>
      </w:r>
      <w:r>
        <w:rPr>
          <w:sz w:val="28"/>
        </w:rPr>
        <w:t>ется минимизация плотности тока через мягкие ткани, позволяющая искл</w:t>
      </w:r>
      <w:r>
        <w:rPr>
          <w:sz w:val="28"/>
        </w:rPr>
        <w:t>ю</w:t>
      </w:r>
      <w:r>
        <w:rPr>
          <w:sz w:val="28"/>
        </w:rPr>
        <w:t xml:space="preserve">чить любые повреждения, а также </w:t>
      </w:r>
      <w:proofErr w:type="spellStart"/>
      <w:r>
        <w:rPr>
          <w:sz w:val="28"/>
        </w:rPr>
        <w:t>невозбуждение</w:t>
      </w:r>
      <w:proofErr w:type="spellEnd"/>
      <w:r>
        <w:rPr>
          <w:sz w:val="28"/>
        </w:rPr>
        <w:t xml:space="preserve"> нервной и мышечной тк</w:t>
      </w:r>
      <w:r>
        <w:rPr>
          <w:sz w:val="28"/>
        </w:rPr>
        <w:t>а</w:t>
      </w:r>
      <w:r>
        <w:rPr>
          <w:sz w:val="28"/>
        </w:rPr>
        <w:t xml:space="preserve">ни. </w:t>
      </w:r>
      <w:proofErr w:type="gramStart"/>
      <w:r>
        <w:rPr>
          <w:sz w:val="28"/>
        </w:rPr>
        <w:t>В ходе многолетних исследований были установлены требования к зо</w:t>
      </w:r>
      <w:r>
        <w:rPr>
          <w:sz w:val="28"/>
        </w:rPr>
        <w:t>н</w:t>
      </w:r>
      <w:r>
        <w:rPr>
          <w:sz w:val="28"/>
        </w:rPr>
        <w:t>дирующему току [52]: амплитудное значение не более 1 мкА, скорость н</w:t>
      </w:r>
      <w:r>
        <w:rPr>
          <w:sz w:val="28"/>
        </w:rPr>
        <w:t>а</w:t>
      </w:r>
      <w:r>
        <w:rPr>
          <w:sz w:val="28"/>
        </w:rPr>
        <w:t xml:space="preserve">растания токового сигнала не более 300 мкА/с, длительность воздействия не более 1 с. Также были сформулированы требования к частоте следования импульсов (в случае высокочастотного </w:t>
      </w:r>
      <w:proofErr w:type="spellStart"/>
      <w:r>
        <w:rPr>
          <w:sz w:val="28"/>
        </w:rPr>
        <w:t>имульсного</w:t>
      </w:r>
      <w:proofErr w:type="spellEnd"/>
      <w:r>
        <w:rPr>
          <w:sz w:val="28"/>
        </w:rPr>
        <w:t xml:space="preserve"> воздействия). </w:t>
      </w:r>
      <w:proofErr w:type="gramEnd"/>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 xml:space="preserve">В результате </w:t>
      </w:r>
      <w:proofErr w:type="spellStart"/>
      <w:r>
        <w:rPr>
          <w:rFonts w:ascii="Times New Roman" w:hAnsi="Times New Roman"/>
          <w:szCs w:val="24"/>
        </w:rPr>
        <w:t>фотоматричного</w:t>
      </w:r>
      <w:proofErr w:type="spellEnd"/>
      <w:r>
        <w:rPr>
          <w:rFonts w:ascii="Times New Roman" w:hAnsi="Times New Roman"/>
          <w:szCs w:val="24"/>
        </w:rPr>
        <w:t xml:space="preserve"> воздействия происходит перераспредел</w:t>
      </w:r>
      <w:r>
        <w:rPr>
          <w:rFonts w:ascii="Times New Roman" w:hAnsi="Times New Roman"/>
          <w:szCs w:val="24"/>
        </w:rPr>
        <w:t>е</w:t>
      </w:r>
      <w:r>
        <w:rPr>
          <w:rFonts w:ascii="Times New Roman" w:hAnsi="Times New Roman"/>
          <w:szCs w:val="24"/>
        </w:rPr>
        <w:t xml:space="preserve">ние ионов в межклеточном пространстве, т.е. меняется их концентрация, и это можно оценить с помощью </w:t>
      </w:r>
      <w:proofErr w:type="spellStart"/>
      <w:r>
        <w:rPr>
          <w:rFonts w:ascii="Times New Roman" w:hAnsi="Times New Roman"/>
          <w:szCs w:val="24"/>
        </w:rPr>
        <w:t>электроимпедансных</w:t>
      </w:r>
      <w:proofErr w:type="spellEnd"/>
      <w:r>
        <w:rPr>
          <w:rFonts w:ascii="Times New Roman" w:hAnsi="Times New Roman"/>
          <w:szCs w:val="24"/>
        </w:rPr>
        <w:t xml:space="preserve"> методов. Измеряя имп</w:t>
      </w:r>
      <w:r>
        <w:rPr>
          <w:rFonts w:ascii="Times New Roman" w:hAnsi="Times New Roman"/>
          <w:szCs w:val="24"/>
        </w:rPr>
        <w:t>е</w:t>
      </w:r>
      <w:r>
        <w:rPr>
          <w:rFonts w:ascii="Times New Roman" w:hAnsi="Times New Roman"/>
          <w:szCs w:val="24"/>
        </w:rPr>
        <w:t xml:space="preserve">данс, </w:t>
      </w:r>
      <w:proofErr w:type="gramStart"/>
      <w:r>
        <w:rPr>
          <w:rFonts w:ascii="Times New Roman" w:hAnsi="Times New Roman"/>
          <w:szCs w:val="24"/>
        </w:rPr>
        <w:t>можно</w:t>
      </w:r>
      <w:proofErr w:type="gramEnd"/>
      <w:r>
        <w:rPr>
          <w:rFonts w:ascii="Times New Roman" w:hAnsi="Times New Roman"/>
          <w:szCs w:val="24"/>
        </w:rPr>
        <w:t xml:space="preserve"> прежде всего оценить изменение концентр</w:t>
      </w:r>
      <w:r>
        <w:rPr>
          <w:rFonts w:ascii="Times New Roman" w:hAnsi="Times New Roman"/>
          <w:szCs w:val="24"/>
        </w:rPr>
        <w:t>а</w:t>
      </w:r>
      <w:r>
        <w:rPr>
          <w:rFonts w:ascii="Times New Roman" w:hAnsi="Times New Roman"/>
          <w:szCs w:val="24"/>
        </w:rPr>
        <w:t>ций ионов натрия и хлора, так как их концентрация в межклеточном пространстве наибольшая. При этом при подаче положительного токового импульса определяющей являе</w:t>
      </w:r>
      <w:r>
        <w:rPr>
          <w:rFonts w:ascii="Times New Roman" w:hAnsi="Times New Roman"/>
          <w:szCs w:val="24"/>
        </w:rPr>
        <w:t>т</w:t>
      </w:r>
      <w:r>
        <w:rPr>
          <w:rFonts w:ascii="Times New Roman" w:hAnsi="Times New Roman"/>
          <w:szCs w:val="24"/>
        </w:rPr>
        <w:t xml:space="preserve">ся концентрация ионов хлора, при подаче отрицательного импульса — концентрация ионов натрия. При общей интенсификации метаболических процессов, активируемых </w:t>
      </w:r>
      <w:proofErr w:type="spellStart"/>
      <w:r>
        <w:rPr>
          <w:rFonts w:ascii="Times New Roman" w:hAnsi="Times New Roman"/>
          <w:szCs w:val="24"/>
        </w:rPr>
        <w:t>фотоматричным</w:t>
      </w:r>
      <w:proofErr w:type="spellEnd"/>
      <w:r>
        <w:rPr>
          <w:rFonts w:ascii="Times New Roman" w:hAnsi="Times New Roman"/>
          <w:szCs w:val="24"/>
        </w:rPr>
        <w:t xml:space="preserve"> облучением, наибольшие измен</w:t>
      </w:r>
      <w:r>
        <w:rPr>
          <w:rFonts w:ascii="Times New Roman" w:hAnsi="Times New Roman"/>
          <w:szCs w:val="24"/>
        </w:rPr>
        <w:t>е</w:t>
      </w:r>
      <w:r>
        <w:rPr>
          <w:rFonts w:ascii="Times New Roman" w:hAnsi="Times New Roman"/>
          <w:szCs w:val="24"/>
        </w:rPr>
        <w:t>ния происходят именно с концентрацией натрия, так как он является осно</w:t>
      </w:r>
      <w:r>
        <w:rPr>
          <w:rFonts w:ascii="Times New Roman" w:hAnsi="Times New Roman"/>
          <w:szCs w:val="24"/>
        </w:rPr>
        <w:t>в</w:t>
      </w:r>
      <w:r>
        <w:rPr>
          <w:rFonts w:ascii="Times New Roman" w:hAnsi="Times New Roman"/>
          <w:szCs w:val="24"/>
        </w:rPr>
        <w:t>ным ионом, содержащимся в межклеточном пространстве. Однако частое пропу</w:t>
      </w:r>
      <w:r>
        <w:rPr>
          <w:rFonts w:ascii="Times New Roman" w:hAnsi="Times New Roman"/>
          <w:szCs w:val="24"/>
        </w:rPr>
        <w:t>с</w:t>
      </w:r>
      <w:r>
        <w:rPr>
          <w:rFonts w:ascii="Times New Roman" w:hAnsi="Times New Roman"/>
          <w:szCs w:val="24"/>
        </w:rPr>
        <w:t>кание только отрицательных измерительных импульсов через одну и ту же область может привести к эффектам накопления заряда, что может, в свою очередь, исказить результаты измерений. Поэтому измерительный т</w:t>
      </w:r>
      <w:r>
        <w:rPr>
          <w:rFonts w:ascii="Times New Roman" w:hAnsi="Times New Roman"/>
          <w:szCs w:val="24"/>
        </w:rPr>
        <w:t>о</w:t>
      </w:r>
      <w:r>
        <w:rPr>
          <w:rFonts w:ascii="Times New Roman" w:hAnsi="Times New Roman"/>
          <w:szCs w:val="24"/>
        </w:rPr>
        <w:t>ковый импульс был выбран биполярным, удовлетворяющим требованиям к зонд</w:t>
      </w:r>
      <w:r>
        <w:rPr>
          <w:rFonts w:ascii="Times New Roman" w:hAnsi="Times New Roman"/>
          <w:szCs w:val="24"/>
        </w:rPr>
        <w:t>и</w:t>
      </w:r>
      <w:r>
        <w:rPr>
          <w:rFonts w:ascii="Times New Roman" w:hAnsi="Times New Roman"/>
          <w:szCs w:val="24"/>
        </w:rPr>
        <w:t>рующему воздействию (рисунок 22).</w:t>
      </w:r>
    </w:p>
    <w:p w:rsidR="00A54EC2" w:rsidRDefault="00A54EC2" w:rsidP="00A54EC2">
      <w:pPr>
        <w:jc w:val="both"/>
      </w:pPr>
    </w:p>
    <w:p w:rsidR="00A54EC2" w:rsidRDefault="00A54EC2" w:rsidP="00A54EC2">
      <w:pPr>
        <w:pStyle w:val="afd"/>
        <w:spacing w:line="240" w:lineRule="auto"/>
      </w:pPr>
      <w:r>
        <w:rPr>
          <w:noProof/>
        </w:rPr>
        <w:lastRenderedPageBreak/>
        <w:drawing>
          <wp:inline distT="0" distB="0" distL="0" distR="0">
            <wp:extent cx="4943475" cy="3333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943475" cy="3333750"/>
                    </a:xfrm>
                    <a:prstGeom prst="rect">
                      <a:avLst/>
                    </a:prstGeom>
                    <a:noFill/>
                    <a:ln w="9525">
                      <a:noFill/>
                      <a:miter lim="800000"/>
                      <a:headEnd/>
                      <a:tailEnd/>
                    </a:ln>
                  </pic:spPr>
                </pic:pic>
              </a:graphicData>
            </a:graphic>
          </wp:inline>
        </w:drawing>
      </w:r>
    </w:p>
    <w:p w:rsidR="00A54EC2" w:rsidRDefault="00A54EC2" w:rsidP="00A54EC2">
      <w:pPr>
        <w:jc w:val="center"/>
        <w:rPr>
          <w:iCs/>
        </w:rPr>
      </w:pPr>
      <w:r>
        <w:rPr>
          <w:i/>
        </w:rPr>
        <w:t xml:space="preserve">Рисунок 22. </w:t>
      </w:r>
      <w:r>
        <w:rPr>
          <w:iCs/>
        </w:rPr>
        <w:t xml:space="preserve">Форма зондирующего тока </w:t>
      </w:r>
    </w:p>
    <w:p w:rsidR="00A54EC2" w:rsidRDefault="00A54EC2" w:rsidP="00A54EC2">
      <w:pPr>
        <w:jc w:val="center"/>
      </w:pPr>
    </w:p>
    <w:p w:rsidR="00A54EC2" w:rsidRDefault="00A54EC2" w:rsidP="00A54EC2">
      <w:pPr>
        <w:spacing w:line="360" w:lineRule="auto"/>
        <w:ind w:firstLine="567"/>
        <w:rPr>
          <w:sz w:val="28"/>
        </w:rPr>
      </w:pPr>
      <w:r>
        <w:rPr>
          <w:sz w:val="28"/>
        </w:rPr>
        <w:t>Это биполярный гауссов импульс, точная формула для которого выглядит следу</w:t>
      </w:r>
      <w:r>
        <w:rPr>
          <w:sz w:val="28"/>
        </w:rPr>
        <w:t>ю</w:t>
      </w:r>
      <w:r>
        <w:rPr>
          <w:sz w:val="28"/>
        </w:rPr>
        <w:t>щим образом:</w:t>
      </w:r>
    </w:p>
    <w:p w:rsidR="00A54EC2" w:rsidRDefault="00A54EC2" w:rsidP="00A54EC2">
      <w:pPr>
        <w:spacing w:line="360" w:lineRule="auto"/>
        <w:ind w:firstLine="567"/>
        <w:jc w:val="center"/>
        <w:rPr>
          <w:sz w:val="28"/>
        </w:rPr>
      </w:pPr>
      <w:r>
        <w:rPr>
          <w:noProof/>
          <w:sz w:val="28"/>
        </w:rPr>
        <w:drawing>
          <wp:inline distT="0" distB="0" distL="0" distR="0">
            <wp:extent cx="2247900" cy="581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247900" cy="581025"/>
                    </a:xfrm>
                    <a:prstGeom prst="rect">
                      <a:avLst/>
                    </a:prstGeom>
                    <a:noFill/>
                    <a:ln w="9525">
                      <a:noFill/>
                      <a:miter lim="800000"/>
                      <a:headEnd/>
                      <a:tailEnd/>
                    </a:ln>
                  </pic:spPr>
                </pic:pic>
              </a:graphicData>
            </a:graphic>
          </wp:inline>
        </w:drawing>
      </w:r>
      <w:r>
        <w:rPr>
          <w:sz w:val="28"/>
        </w:rPr>
        <w:t xml:space="preserve">                          (11)</w:t>
      </w:r>
    </w:p>
    <w:p w:rsidR="00A54EC2" w:rsidRDefault="00A54EC2" w:rsidP="00A54EC2">
      <w:pPr>
        <w:spacing w:line="360" w:lineRule="auto"/>
        <w:jc w:val="both"/>
        <w:rPr>
          <w:sz w:val="28"/>
        </w:rPr>
      </w:pPr>
      <w:r>
        <w:rPr>
          <w:sz w:val="28"/>
        </w:rPr>
        <w:t>где</w:t>
      </w:r>
      <w:proofErr w:type="gramStart"/>
      <w:r>
        <w:rPr>
          <w:sz w:val="28"/>
        </w:rPr>
        <w:t xml:space="preserve"> А</w:t>
      </w:r>
      <w:proofErr w:type="gramEnd"/>
      <w:r>
        <w:rPr>
          <w:sz w:val="28"/>
        </w:rPr>
        <w:t xml:space="preserve"> = 62,5 нА, а = 0,48 с, </w:t>
      </w:r>
      <w:proofErr w:type="spellStart"/>
      <w:r>
        <w:rPr>
          <w:sz w:val="28"/>
        </w:rPr>
        <w:t>b</w:t>
      </w:r>
      <w:proofErr w:type="spellEnd"/>
      <w:r>
        <w:rPr>
          <w:sz w:val="28"/>
        </w:rPr>
        <w:t xml:space="preserve"> = 0,57 </w:t>
      </w:r>
      <w:r>
        <w:rPr>
          <w:sz w:val="28"/>
          <w:lang w:val="en-US"/>
        </w:rPr>
        <w:t>c</w:t>
      </w:r>
      <w:r>
        <w:rPr>
          <w:sz w:val="28"/>
        </w:rPr>
        <w:t xml:space="preserve">, </w:t>
      </w:r>
      <w:proofErr w:type="spellStart"/>
      <w:r>
        <w:rPr>
          <w:sz w:val="28"/>
        </w:rPr>
        <w:t>s</w:t>
      </w:r>
      <w:proofErr w:type="spellEnd"/>
      <w:r>
        <w:rPr>
          <w:sz w:val="28"/>
        </w:rPr>
        <w:t xml:space="preserve"> = 0,02 с. Таким образом, размах си</w:t>
      </w:r>
      <w:r>
        <w:rPr>
          <w:sz w:val="28"/>
        </w:rPr>
        <w:t>г</w:t>
      </w:r>
      <w:r>
        <w:rPr>
          <w:sz w:val="28"/>
        </w:rPr>
        <w:t>нала равен 125 нА, что намного меньше 1 мкА, указанного в медицинских требованиях, скорость нарастания си</w:t>
      </w:r>
      <w:r>
        <w:rPr>
          <w:sz w:val="28"/>
        </w:rPr>
        <w:t>г</w:t>
      </w:r>
      <w:r>
        <w:rPr>
          <w:sz w:val="28"/>
        </w:rPr>
        <w:t xml:space="preserve">нала равна 1,25 мкА/с, а длительность биполярного импульса равна 0,2 с. </w:t>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Таким образом, для определения импеданса кожи предполагается пр</w:t>
      </w:r>
      <w:r>
        <w:rPr>
          <w:rFonts w:ascii="Times New Roman" w:hAnsi="Times New Roman"/>
          <w:szCs w:val="24"/>
        </w:rPr>
        <w:t>о</w:t>
      </w:r>
      <w:r>
        <w:rPr>
          <w:rFonts w:ascii="Times New Roman" w:hAnsi="Times New Roman"/>
          <w:szCs w:val="24"/>
        </w:rPr>
        <w:t>пускание через биообъект тока заданной формы и измерение падения напряжения на нём. Для определения характеристик импеданса кожи необх</w:t>
      </w:r>
      <w:r>
        <w:rPr>
          <w:rFonts w:ascii="Times New Roman" w:hAnsi="Times New Roman"/>
          <w:szCs w:val="24"/>
        </w:rPr>
        <w:t>о</w:t>
      </w:r>
      <w:r>
        <w:rPr>
          <w:rFonts w:ascii="Times New Roman" w:hAnsi="Times New Roman"/>
          <w:szCs w:val="24"/>
        </w:rPr>
        <w:t>димо разработать математическую модель, наиболее адекватно отражающую и</w:t>
      </w:r>
      <w:r>
        <w:rPr>
          <w:rFonts w:ascii="Times New Roman" w:hAnsi="Times New Roman"/>
          <w:szCs w:val="24"/>
        </w:rPr>
        <w:t>с</w:t>
      </w:r>
      <w:r>
        <w:rPr>
          <w:rFonts w:ascii="Times New Roman" w:hAnsi="Times New Roman"/>
          <w:szCs w:val="24"/>
        </w:rPr>
        <w:t>следуемые свойства.</w:t>
      </w:r>
    </w:p>
    <w:p w:rsidR="00A54EC2" w:rsidRDefault="00A54EC2" w:rsidP="00A54EC2">
      <w:pPr>
        <w:jc w:val="center"/>
      </w:pPr>
    </w:p>
    <w:p w:rsidR="00A54EC2" w:rsidRDefault="00A54EC2" w:rsidP="00A54EC2">
      <w:pPr>
        <w:spacing w:line="360" w:lineRule="auto"/>
        <w:ind w:firstLine="567"/>
        <w:jc w:val="both"/>
        <w:rPr>
          <w:sz w:val="28"/>
        </w:rPr>
      </w:pPr>
      <w:r>
        <w:rPr>
          <w:bCs/>
          <w:i/>
          <w:iCs/>
          <w:sz w:val="28"/>
          <w:szCs w:val="32"/>
        </w:rPr>
        <w:t xml:space="preserve">Разработка математической модели импеданса кожи. </w:t>
      </w:r>
      <w:r>
        <w:rPr>
          <w:sz w:val="28"/>
        </w:rPr>
        <w:t>Как известно [53], кожа обладает как резистивными, так и емкостными характеристик</w:t>
      </w:r>
      <w:r>
        <w:rPr>
          <w:sz w:val="28"/>
        </w:rPr>
        <w:t>а</w:t>
      </w:r>
      <w:r>
        <w:rPr>
          <w:sz w:val="28"/>
        </w:rPr>
        <w:t>ми, в общем случае нелинейными. Поэтому импеданс кожи может быть пре</w:t>
      </w:r>
      <w:r>
        <w:rPr>
          <w:sz w:val="28"/>
        </w:rPr>
        <w:t>д</w:t>
      </w:r>
      <w:r>
        <w:rPr>
          <w:sz w:val="28"/>
        </w:rPr>
        <w:t xml:space="preserve">ставлен в виде различных электрических эквивалентных схем </w:t>
      </w:r>
      <w:r>
        <w:rPr>
          <w:sz w:val="28"/>
        </w:rPr>
        <w:lastRenderedPageBreak/>
        <w:t>замещения, с</w:t>
      </w:r>
      <w:r>
        <w:rPr>
          <w:sz w:val="28"/>
        </w:rPr>
        <w:t>о</w:t>
      </w:r>
      <w:r>
        <w:rPr>
          <w:sz w:val="28"/>
        </w:rPr>
        <w:t>держащих резистивные и емкостные элементы, соединённые пара</w:t>
      </w:r>
      <w:r>
        <w:rPr>
          <w:sz w:val="28"/>
        </w:rPr>
        <w:t>л</w:t>
      </w:r>
      <w:r>
        <w:rPr>
          <w:sz w:val="28"/>
        </w:rPr>
        <w:t>лельно, последовательно либо более сложным образом.</w:t>
      </w:r>
    </w:p>
    <w:p w:rsidR="00A54EC2" w:rsidRDefault="00A54EC2" w:rsidP="00A54EC2">
      <w:pPr>
        <w:spacing w:line="360" w:lineRule="auto"/>
        <w:ind w:firstLine="567"/>
        <w:jc w:val="both"/>
        <w:rPr>
          <w:sz w:val="28"/>
        </w:rPr>
      </w:pPr>
      <w:r>
        <w:rPr>
          <w:sz w:val="28"/>
        </w:rPr>
        <w:t xml:space="preserve">Наиболее общей моделью является схема, состоящая из параллельно </w:t>
      </w:r>
      <w:proofErr w:type="gramStart"/>
      <w:r>
        <w:rPr>
          <w:sz w:val="28"/>
        </w:rPr>
        <w:t>соединённых</w:t>
      </w:r>
      <w:proofErr w:type="gramEnd"/>
      <w:r>
        <w:rPr>
          <w:sz w:val="28"/>
        </w:rPr>
        <w:t xml:space="preserve"> нелинейных проводимости и ёмкости (рисунок 23). Нелине</w:t>
      </w:r>
      <w:r>
        <w:rPr>
          <w:sz w:val="28"/>
        </w:rPr>
        <w:t>й</w:t>
      </w:r>
      <w:r>
        <w:rPr>
          <w:sz w:val="28"/>
        </w:rPr>
        <w:t xml:space="preserve">ность в нашем случае обусловлена различной подвижностью ионов натрия и хлора. Натрий по сравнению с хлором является </w:t>
      </w:r>
      <w:proofErr w:type="gramStart"/>
      <w:r>
        <w:rPr>
          <w:sz w:val="28"/>
        </w:rPr>
        <w:t>более подвижным</w:t>
      </w:r>
      <w:proofErr w:type="gramEnd"/>
      <w:r>
        <w:rPr>
          <w:sz w:val="28"/>
        </w:rPr>
        <w:t>; соответс</w:t>
      </w:r>
      <w:r>
        <w:rPr>
          <w:sz w:val="28"/>
        </w:rPr>
        <w:t>т</w:t>
      </w:r>
      <w:r>
        <w:rPr>
          <w:sz w:val="28"/>
        </w:rPr>
        <w:t>венно, при пропускании обратного тока проводимость кожи выше. Если из</w:t>
      </w:r>
      <w:r>
        <w:rPr>
          <w:sz w:val="28"/>
        </w:rPr>
        <w:t>о</w:t>
      </w:r>
      <w:r>
        <w:rPr>
          <w:sz w:val="28"/>
        </w:rPr>
        <w:t xml:space="preserve">бражать условную </w:t>
      </w:r>
      <w:proofErr w:type="spellStart"/>
      <w:proofErr w:type="gramStart"/>
      <w:r>
        <w:rPr>
          <w:sz w:val="28"/>
        </w:rPr>
        <w:t>вольт-амперную</w:t>
      </w:r>
      <w:proofErr w:type="spellEnd"/>
      <w:proofErr w:type="gramEnd"/>
      <w:r>
        <w:rPr>
          <w:sz w:val="28"/>
        </w:rPr>
        <w:t xml:space="preserve"> характеристику кожи, отражающую только пр</w:t>
      </w:r>
      <w:r>
        <w:rPr>
          <w:sz w:val="28"/>
        </w:rPr>
        <w:t>о</w:t>
      </w:r>
      <w:r>
        <w:rPr>
          <w:sz w:val="28"/>
        </w:rPr>
        <w:t>водящие свойства, связанные с ионами натрия и хлора, она будет иметь и</w:t>
      </w:r>
      <w:r>
        <w:rPr>
          <w:sz w:val="28"/>
        </w:rPr>
        <w:t>з</w:t>
      </w:r>
      <w:r>
        <w:rPr>
          <w:sz w:val="28"/>
        </w:rPr>
        <w:t>лом в области нуля, т.е. является нелинейной. Ёмкость введена в м</w:t>
      </w:r>
      <w:r>
        <w:rPr>
          <w:sz w:val="28"/>
        </w:rPr>
        <w:t>о</w:t>
      </w:r>
      <w:r>
        <w:rPr>
          <w:sz w:val="28"/>
        </w:rPr>
        <w:t>дель для моделирования процессов, происходящий на границе электрод-кожа и, по с</w:t>
      </w:r>
      <w:r>
        <w:rPr>
          <w:sz w:val="28"/>
        </w:rPr>
        <w:t>у</w:t>
      </w:r>
      <w:r>
        <w:rPr>
          <w:sz w:val="28"/>
        </w:rPr>
        <w:t xml:space="preserve">ти, является паразитной, т.е. не несёт в себе </w:t>
      </w:r>
      <w:proofErr w:type="spellStart"/>
      <w:r>
        <w:rPr>
          <w:sz w:val="28"/>
        </w:rPr>
        <w:t>диагностически</w:t>
      </w:r>
      <w:proofErr w:type="spellEnd"/>
      <w:r>
        <w:rPr>
          <w:sz w:val="28"/>
        </w:rPr>
        <w:t xml:space="preserve"> значимой информации, однако она необходима для повыш</w:t>
      </w:r>
      <w:r>
        <w:rPr>
          <w:sz w:val="28"/>
        </w:rPr>
        <w:t>е</w:t>
      </w:r>
      <w:r>
        <w:rPr>
          <w:sz w:val="28"/>
        </w:rPr>
        <w:t xml:space="preserve">ния точности модели. </w:t>
      </w:r>
    </w:p>
    <w:p w:rsidR="00A54EC2" w:rsidRDefault="00A54EC2" w:rsidP="00A54EC2">
      <w:pPr>
        <w:spacing w:line="360" w:lineRule="auto"/>
        <w:ind w:firstLine="708"/>
        <w:jc w:val="both"/>
        <w:rPr>
          <w:sz w:val="28"/>
        </w:rPr>
      </w:pPr>
      <w:r>
        <w:rPr>
          <w:sz w:val="28"/>
        </w:rPr>
        <w:t xml:space="preserve">Исследования прошлых лет показали наличие линейной зависимости между нелинейными составляющими </w:t>
      </w:r>
      <w:r>
        <w:rPr>
          <w:i/>
          <w:sz w:val="28"/>
          <w:lang w:val="en-US"/>
        </w:rPr>
        <w:t>g</w:t>
      </w:r>
      <w:r>
        <w:rPr>
          <w:i/>
          <w:sz w:val="28"/>
        </w:rPr>
        <w:t>(</w:t>
      </w:r>
      <w:r>
        <w:rPr>
          <w:i/>
          <w:sz w:val="28"/>
          <w:lang w:val="en-US"/>
        </w:rPr>
        <w:t>U</w:t>
      </w:r>
      <w:r>
        <w:rPr>
          <w:i/>
          <w:sz w:val="28"/>
        </w:rPr>
        <w:t>)</w:t>
      </w:r>
      <w:r>
        <w:rPr>
          <w:sz w:val="28"/>
        </w:rPr>
        <w:t xml:space="preserve"> и </w:t>
      </w:r>
      <w:r>
        <w:rPr>
          <w:i/>
          <w:sz w:val="28"/>
        </w:rPr>
        <w:t>C(U)</w:t>
      </w:r>
      <w:r>
        <w:rPr>
          <w:sz w:val="28"/>
        </w:rPr>
        <w:t>. Поэтому для упрощения вычислений будем рассматривать и модель с линейной ёмкостью (р</w:t>
      </w:r>
      <w:r>
        <w:rPr>
          <w:sz w:val="28"/>
        </w:rPr>
        <w:t>и</w:t>
      </w:r>
      <w:r>
        <w:rPr>
          <w:sz w:val="28"/>
        </w:rPr>
        <w:t xml:space="preserve">сунок 24). </w:t>
      </w:r>
    </w:p>
    <w:tbl>
      <w:tblPr>
        <w:tblW w:w="0" w:type="auto"/>
        <w:tblLook w:val="01E0"/>
      </w:tblPr>
      <w:tblGrid>
        <w:gridCol w:w="4591"/>
        <w:gridCol w:w="4980"/>
      </w:tblGrid>
      <w:tr w:rsidR="00A54EC2" w:rsidTr="00235CDE">
        <w:trPr>
          <w:trHeight w:val="1622"/>
        </w:trPr>
        <w:tc>
          <w:tcPr>
            <w:tcW w:w="5148" w:type="dxa"/>
          </w:tcPr>
          <w:p w:rsidR="00A54EC2" w:rsidRDefault="00A54EC2" w:rsidP="00235CDE">
            <w:r>
              <w:t xml:space="preserve">                          </w:t>
            </w:r>
            <w:r>
              <w:rPr>
                <w:noProof/>
              </w:rPr>
              <w:drawing>
                <wp:inline distT="0" distB="0" distL="0" distR="0">
                  <wp:extent cx="1228725" cy="1057275"/>
                  <wp:effectExtent l="19050" t="0" r="9525" b="0"/>
                  <wp:docPr id="5" name="Рисунок 5" descr="sn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m2"/>
                          <pic:cNvPicPr>
                            <a:picLocks noChangeAspect="1" noChangeArrowheads="1"/>
                          </pic:cNvPicPr>
                        </pic:nvPicPr>
                        <pic:blipFill>
                          <a:blip r:embed="rId9"/>
                          <a:srcRect/>
                          <a:stretch>
                            <a:fillRect/>
                          </a:stretch>
                        </pic:blipFill>
                        <pic:spPr bwMode="auto">
                          <a:xfrm>
                            <a:off x="0" y="0"/>
                            <a:ext cx="1228725" cy="1057275"/>
                          </a:xfrm>
                          <a:prstGeom prst="rect">
                            <a:avLst/>
                          </a:prstGeom>
                          <a:noFill/>
                          <a:ln w="9525">
                            <a:noFill/>
                            <a:miter lim="800000"/>
                            <a:headEnd/>
                            <a:tailEnd/>
                          </a:ln>
                        </pic:spPr>
                      </pic:pic>
                    </a:graphicData>
                  </a:graphic>
                </wp:inline>
              </w:drawing>
            </w:r>
          </w:p>
          <w:p w:rsidR="00A54EC2" w:rsidRDefault="00A54EC2" w:rsidP="00235CDE">
            <w:pPr>
              <w:jc w:val="center"/>
              <w:rPr>
                <w:i/>
              </w:rPr>
            </w:pPr>
            <w:r>
              <w:rPr>
                <w:i/>
              </w:rPr>
              <w:t xml:space="preserve">Рисунок 23. </w:t>
            </w:r>
            <w:r>
              <w:rPr>
                <w:iCs/>
              </w:rPr>
              <w:t>Общая модель импеданса к</w:t>
            </w:r>
            <w:r>
              <w:rPr>
                <w:iCs/>
              </w:rPr>
              <w:t>о</w:t>
            </w:r>
            <w:r>
              <w:rPr>
                <w:iCs/>
              </w:rPr>
              <w:t>жи</w:t>
            </w:r>
          </w:p>
        </w:tc>
        <w:tc>
          <w:tcPr>
            <w:tcW w:w="5607" w:type="dxa"/>
          </w:tcPr>
          <w:p w:rsidR="00A54EC2" w:rsidRDefault="00A54EC2" w:rsidP="00235CDE">
            <w:pPr>
              <w:jc w:val="center"/>
              <w:rPr>
                <w:i/>
              </w:rPr>
            </w:pPr>
            <w:r>
              <w:rPr>
                <w:noProof/>
              </w:rPr>
              <w:drawing>
                <wp:inline distT="0" distB="0" distL="0" distR="0">
                  <wp:extent cx="1285875" cy="1057275"/>
                  <wp:effectExtent l="19050" t="0" r="9525" b="0"/>
                  <wp:docPr id="6" name="Рисунок 6" descr="n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2"/>
                          <pic:cNvPicPr>
                            <a:picLocks noChangeAspect="1" noChangeArrowheads="1"/>
                          </pic:cNvPicPr>
                        </pic:nvPicPr>
                        <pic:blipFill>
                          <a:blip r:embed="rId10"/>
                          <a:srcRect/>
                          <a:stretch>
                            <a:fillRect/>
                          </a:stretch>
                        </pic:blipFill>
                        <pic:spPr bwMode="auto">
                          <a:xfrm>
                            <a:off x="0" y="0"/>
                            <a:ext cx="1285875" cy="1057275"/>
                          </a:xfrm>
                          <a:prstGeom prst="rect">
                            <a:avLst/>
                          </a:prstGeom>
                          <a:noFill/>
                          <a:ln w="9525">
                            <a:noFill/>
                            <a:miter lim="800000"/>
                            <a:headEnd/>
                            <a:tailEnd/>
                          </a:ln>
                        </pic:spPr>
                      </pic:pic>
                    </a:graphicData>
                  </a:graphic>
                </wp:inline>
              </w:drawing>
            </w:r>
          </w:p>
          <w:p w:rsidR="00A54EC2" w:rsidRDefault="00A54EC2" w:rsidP="00235CDE">
            <w:pPr>
              <w:jc w:val="center"/>
            </w:pPr>
            <w:r>
              <w:rPr>
                <w:i/>
              </w:rPr>
              <w:t xml:space="preserve">Рисунок 24. </w:t>
            </w:r>
            <w:r>
              <w:rPr>
                <w:iCs/>
              </w:rPr>
              <w:t>Рассматриваемая модель имп</w:t>
            </w:r>
            <w:r>
              <w:rPr>
                <w:iCs/>
              </w:rPr>
              <w:t>е</w:t>
            </w:r>
            <w:r>
              <w:rPr>
                <w:iCs/>
              </w:rPr>
              <w:t>данса кожи</w:t>
            </w:r>
          </w:p>
        </w:tc>
      </w:tr>
    </w:tbl>
    <w:p w:rsidR="00A54EC2" w:rsidRDefault="00A54EC2" w:rsidP="00A54EC2">
      <w:r>
        <w:t xml:space="preserve"> </w:t>
      </w:r>
    </w:p>
    <w:p w:rsidR="00A54EC2" w:rsidRDefault="00A54EC2" w:rsidP="00A54EC2">
      <w:pPr>
        <w:pStyle w:val="aff4"/>
        <w:spacing w:line="360" w:lineRule="auto"/>
        <w:ind w:firstLine="567"/>
        <w:jc w:val="both"/>
        <w:rPr>
          <w:rFonts w:ascii="Times New Roman" w:hAnsi="Times New Roman"/>
          <w:sz w:val="28"/>
          <w:szCs w:val="24"/>
        </w:rPr>
      </w:pPr>
      <w:r>
        <w:rPr>
          <w:noProof/>
        </w:rPr>
        <w:drawing>
          <wp:anchor distT="0" distB="0" distL="114300" distR="114300" simplePos="0" relativeHeight="251672576" behindDoc="0" locked="0" layoutInCell="1" allowOverlap="0">
            <wp:simplePos x="0" y="0"/>
            <wp:positionH relativeFrom="column">
              <wp:posOffset>1371600</wp:posOffset>
            </wp:positionH>
            <wp:positionV relativeFrom="page">
              <wp:posOffset>8263890</wp:posOffset>
            </wp:positionV>
            <wp:extent cx="1703070" cy="445135"/>
            <wp:effectExtent l="19050" t="0" r="0" b="0"/>
            <wp:wrapSquare wrapText="right"/>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703070" cy="445135"/>
                    </a:xfrm>
                    <a:prstGeom prst="rect">
                      <a:avLst/>
                    </a:prstGeom>
                    <a:noFill/>
                    <a:ln w="9525">
                      <a:noFill/>
                      <a:miter lim="800000"/>
                      <a:headEnd/>
                      <a:tailEnd/>
                    </a:ln>
                  </pic:spPr>
                </pic:pic>
              </a:graphicData>
            </a:graphic>
          </wp:anchor>
        </w:drawing>
      </w:r>
      <w:r>
        <w:rPr>
          <w:rFonts w:ascii="Times New Roman" w:hAnsi="Times New Roman"/>
          <w:sz w:val="28"/>
          <w:szCs w:val="24"/>
        </w:rPr>
        <w:t xml:space="preserve">Для приведённой схемы для каждого </w:t>
      </w:r>
      <w:r>
        <w:rPr>
          <w:rFonts w:ascii="Times New Roman" w:hAnsi="Times New Roman"/>
          <w:i/>
          <w:sz w:val="28"/>
          <w:szCs w:val="24"/>
          <w:lang w:val="en-US"/>
        </w:rPr>
        <w:t>k</w:t>
      </w:r>
      <w:r>
        <w:rPr>
          <w:rFonts w:ascii="Times New Roman" w:hAnsi="Times New Roman"/>
          <w:sz w:val="28"/>
          <w:szCs w:val="24"/>
        </w:rPr>
        <w:t>-го момента времени согласно законам Кир</w:t>
      </w:r>
      <w:r>
        <w:rPr>
          <w:rFonts w:ascii="Times New Roman" w:hAnsi="Times New Roman"/>
          <w:sz w:val="28"/>
          <w:szCs w:val="24"/>
        </w:rPr>
        <w:t>х</w:t>
      </w:r>
      <w:r>
        <w:rPr>
          <w:rFonts w:ascii="Times New Roman" w:hAnsi="Times New Roman"/>
          <w:sz w:val="28"/>
          <w:szCs w:val="24"/>
        </w:rPr>
        <w:t>гофа справедливо уравнение:</w:t>
      </w:r>
    </w:p>
    <w:p w:rsidR="00A54EC2" w:rsidRDefault="00A54EC2" w:rsidP="00A54EC2">
      <w:pPr>
        <w:pStyle w:val="aff4"/>
        <w:spacing w:line="360" w:lineRule="auto"/>
        <w:ind w:firstLine="709"/>
        <w:jc w:val="both"/>
        <w:rPr>
          <w:rFonts w:ascii="Times New Roman" w:hAnsi="Times New Roman"/>
          <w:sz w:val="28"/>
        </w:rPr>
      </w:pPr>
    </w:p>
    <w:p w:rsidR="00A54EC2" w:rsidRDefault="00A54EC2" w:rsidP="00A54EC2">
      <w:pPr>
        <w:pStyle w:val="aff4"/>
        <w:spacing w:line="360" w:lineRule="auto"/>
        <w:jc w:val="center"/>
        <w:rPr>
          <w:rFonts w:ascii="Times New Roman" w:hAnsi="Times New Roman"/>
          <w:sz w:val="28"/>
        </w:rPr>
      </w:pPr>
      <w:r>
        <w:rPr>
          <w:rFonts w:ascii="Times New Roman" w:hAnsi="Times New Roman"/>
          <w:sz w:val="28"/>
        </w:rPr>
        <w:t>(12)</w:t>
      </w:r>
    </w:p>
    <w:p w:rsidR="00A54EC2" w:rsidRDefault="00A54EC2" w:rsidP="00A54EC2">
      <w:pPr>
        <w:pStyle w:val="aff4"/>
        <w:spacing w:line="360" w:lineRule="auto"/>
        <w:jc w:val="both"/>
        <w:rPr>
          <w:rFonts w:ascii="Times New Roman" w:hAnsi="Times New Roman"/>
          <w:sz w:val="28"/>
          <w:szCs w:val="24"/>
        </w:rPr>
      </w:pP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lastRenderedPageBreak/>
        <w:t xml:space="preserve">где </w:t>
      </w:r>
      <w:proofErr w:type="spellStart"/>
      <w:r>
        <w:rPr>
          <w:rFonts w:ascii="Times New Roman" w:hAnsi="Times New Roman"/>
          <w:i/>
          <w:iCs/>
          <w:sz w:val="28"/>
          <w:szCs w:val="24"/>
          <w:lang w:val="en-US"/>
        </w:rPr>
        <w:t>I</w:t>
      </w:r>
      <w:r>
        <w:rPr>
          <w:rFonts w:ascii="Times New Roman" w:hAnsi="Times New Roman"/>
          <w:i/>
          <w:iCs/>
          <w:sz w:val="28"/>
          <w:szCs w:val="24"/>
          <w:vertAlign w:val="subscript"/>
          <w:lang w:val="en-US"/>
        </w:rPr>
        <w:t>k</w:t>
      </w:r>
      <w:proofErr w:type="spellEnd"/>
      <w:r>
        <w:rPr>
          <w:rFonts w:ascii="Times New Roman" w:hAnsi="Times New Roman"/>
          <w:sz w:val="28"/>
          <w:szCs w:val="24"/>
        </w:rPr>
        <w:t xml:space="preserve"> и </w:t>
      </w:r>
      <w:proofErr w:type="spellStart"/>
      <w:r>
        <w:rPr>
          <w:rFonts w:ascii="Times New Roman" w:hAnsi="Times New Roman"/>
          <w:i/>
          <w:iCs/>
          <w:sz w:val="28"/>
          <w:szCs w:val="24"/>
          <w:lang w:val="en-US"/>
        </w:rPr>
        <w:t>U</w:t>
      </w:r>
      <w:r>
        <w:rPr>
          <w:rFonts w:ascii="Times New Roman" w:hAnsi="Times New Roman"/>
          <w:i/>
          <w:iCs/>
          <w:sz w:val="28"/>
          <w:szCs w:val="24"/>
          <w:vertAlign w:val="subscript"/>
          <w:lang w:val="en-US"/>
        </w:rPr>
        <w:t>k</w:t>
      </w:r>
      <w:proofErr w:type="spellEnd"/>
      <w:r>
        <w:rPr>
          <w:rFonts w:ascii="Times New Roman" w:hAnsi="Times New Roman"/>
          <w:sz w:val="28"/>
          <w:szCs w:val="24"/>
        </w:rPr>
        <w:t xml:space="preserve"> – отсчёты тока и напряжения в </w:t>
      </w:r>
      <w:r>
        <w:rPr>
          <w:rFonts w:ascii="Times New Roman" w:hAnsi="Times New Roman"/>
          <w:i/>
          <w:sz w:val="28"/>
          <w:szCs w:val="24"/>
          <w:lang w:val="en-US"/>
        </w:rPr>
        <w:t>k</w:t>
      </w:r>
      <w:r>
        <w:rPr>
          <w:rFonts w:ascii="Times New Roman" w:hAnsi="Times New Roman"/>
          <w:sz w:val="28"/>
          <w:szCs w:val="24"/>
        </w:rPr>
        <w:t>-</w:t>
      </w:r>
      <w:proofErr w:type="spellStart"/>
      <w:r>
        <w:rPr>
          <w:rFonts w:ascii="Times New Roman" w:hAnsi="Times New Roman"/>
          <w:sz w:val="28"/>
          <w:szCs w:val="24"/>
        </w:rPr>
        <w:t>й</w:t>
      </w:r>
      <w:proofErr w:type="spellEnd"/>
      <w:r>
        <w:rPr>
          <w:rFonts w:ascii="Times New Roman" w:hAnsi="Times New Roman"/>
          <w:sz w:val="28"/>
          <w:szCs w:val="24"/>
        </w:rPr>
        <w:t xml:space="preserve"> момент времени соответстве</w:t>
      </w:r>
      <w:r>
        <w:rPr>
          <w:rFonts w:ascii="Times New Roman" w:hAnsi="Times New Roman"/>
          <w:sz w:val="28"/>
          <w:szCs w:val="24"/>
        </w:rPr>
        <w:t>н</w:t>
      </w:r>
      <w:r>
        <w:rPr>
          <w:rFonts w:ascii="Times New Roman" w:hAnsi="Times New Roman"/>
          <w:sz w:val="28"/>
          <w:szCs w:val="24"/>
        </w:rPr>
        <w:t>но. При этом нелинейная проводимость представляется в виде:</w:t>
      </w:r>
    </w:p>
    <w:p w:rsidR="00A54EC2" w:rsidRDefault="00A54EC2" w:rsidP="00A54EC2">
      <w:pPr>
        <w:framePr w:w="4673" w:h="480" w:wrap="auto" w:vAnchor="text" w:hAnchor="page" w:x="3415" w:y="46"/>
        <w:autoSpaceDE w:val="0"/>
        <w:autoSpaceDN w:val="0"/>
        <w:adjustRightInd w:val="0"/>
        <w:rPr>
          <w:rFonts w:ascii="Arial" w:hAnsi="Arial"/>
          <w:sz w:val="20"/>
          <w:szCs w:val="20"/>
        </w:rPr>
      </w:pPr>
      <w:r>
        <w:rPr>
          <w:rFonts w:ascii="Arial" w:hAnsi="Arial"/>
          <w:noProof/>
          <w:position w:val="-18"/>
          <w:sz w:val="20"/>
          <w:szCs w:val="20"/>
        </w:rPr>
        <w:drawing>
          <wp:inline distT="0" distB="0" distL="0" distR="0">
            <wp:extent cx="2257425" cy="3048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257425" cy="304800"/>
                    </a:xfrm>
                    <a:prstGeom prst="rect">
                      <a:avLst/>
                    </a:prstGeom>
                    <a:noFill/>
                    <a:ln w="9525">
                      <a:noFill/>
                      <a:miter lim="800000"/>
                      <a:headEnd/>
                      <a:tailEnd/>
                    </a:ln>
                  </pic:spPr>
                </pic:pic>
              </a:graphicData>
            </a:graphic>
          </wp:inline>
        </w:drawing>
      </w:r>
    </w:p>
    <w:p w:rsidR="00A54EC2" w:rsidRDefault="00A54EC2" w:rsidP="00A54EC2">
      <w:pPr>
        <w:pStyle w:val="aff4"/>
        <w:jc w:val="center"/>
        <w:rPr>
          <w:rFonts w:ascii="Times New Roman" w:hAnsi="Times New Roman"/>
          <w:sz w:val="24"/>
          <w:lang w:val="en-US"/>
        </w:rPr>
      </w:pPr>
    </w:p>
    <w:p w:rsidR="00A54EC2" w:rsidRDefault="00A54EC2" w:rsidP="00A54EC2">
      <w:pPr>
        <w:pStyle w:val="aff4"/>
        <w:jc w:val="center"/>
        <w:rPr>
          <w:rFonts w:ascii="Times New Roman" w:hAnsi="Times New Roman"/>
          <w:sz w:val="24"/>
          <w:lang w:val="en-US"/>
        </w:rPr>
      </w:pPr>
    </w:p>
    <w:p w:rsidR="00A54EC2" w:rsidRDefault="00A54EC2" w:rsidP="00A54EC2">
      <w:pPr>
        <w:pStyle w:val="aff4"/>
        <w:jc w:val="center"/>
        <w:rPr>
          <w:rFonts w:ascii="Times New Roman" w:hAnsi="Times New Roman"/>
          <w:sz w:val="24"/>
          <w:lang w:val="en-US"/>
        </w:rPr>
      </w:pPr>
    </w:p>
    <w:p w:rsidR="00A54EC2" w:rsidRDefault="00A54EC2" w:rsidP="00A54EC2">
      <w:pPr>
        <w:pStyle w:val="aff4"/>
        <w:ind w:firstLine="567"/>
        <w:rPr>
          <w:rFonts w:ascii="Times New Roman" w:hAnsi="Times New Roman"/>
          <w:sz w:val="28"/>
        </w:rPr>
      </w:pPr>
      <w:r>
        <w:rPr>
          <w:rFonts w:ascii="Times New Roman" w:hAnsi="Times New Roman"/>
          <w:sz w:val="28"/>
        </w:rPr>
        <w:t>Тогда</w:t>
      </w:r>
    </w:p>
    <w:p w:rsidR="00A54EC2" w:rsidRPr="00A54EC2" w:rsidRDefault="00A54EC2" w:rsidP="00A54EC2">
      <w:pPr>
        <w:pStyle w:val="aff4"/>
        <w:ind w:firstLine="709"/>
        <w:jc w:val="both"/>
        <w:rPr>
          <w:rFonts w:ascii="Times New Roman" w:hAnsi="Times New Roman"/>
          <w:sz w:val="24"/>
        </w:rPr>
      </w:pPr>
      <w:r>
        <w:rPr>
          <w:noProof/>
        </w:rPr>
        <w:drawing>
          <wp:anchor distT="0" distB="0" distL="114300" distR="114300" simplePos="0" relativeHeight="251673600" behindDoc="0" locked="0" layoutInCell="1" allowOverlap="1">
            <wp:simplePos x="0" y="0"/>
            <wp:positionH relativeFrom="column">
              <wp:posOffset>685800</wp:posOffset>
            </wp:positionH>
            <wp:positionV relativeFrom="page">
              <wp:posOffset>1520190</wp:posOffset>
            </wp:positionV>
            <wp:extent cx="3020060" cy="373380"/>
            <wp:effectExtent l="0" t="0" r="8890" b="0"/>
            <wp:wrapSquare wrapText="bothSides"/>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3020060" cy="373380"/>
                    </a:xfrm>
                    <a:prstGeom prst="rect">
                      <a:avLst/>
                    </a:prstGeom>
                    <a:noFill/>
                    <a:ln w="9525">
                      <a:noFill/>
                      <a:miter lim="800000"/>
                      <a:headEnd/>
                      <a:tailEnd/>
                    </a:ln>
                  </pic:spPr>
                </pic:pic>
              </a:graphicData>
            </a:graphic>
          </wp:anchor>
        </w:drawing>
      </w:r>
    </w:p>
    <w:p w:rsidR="00A54EC2" w:rsidRDefault="00A54EC2" w:rsidP="00A54EC2">
      <w:pPr>
        <w:pStyle w:val="aff4"/>
        <w:ind w:firstLine="709"/>
        <w:jc w:val="both"/>
        <w:rPr>
          <w:rFonts w:ascii="Times New Roman" w:hAnsi="Times New Roman"/>
          <w:sz w:val="24"/>
        </w:rPr>
      </w:pPr>
    </w:p>
    <w:p w:rsidR="00A54EC2" w:rsidRDefault="00A54EC2" w:rsidP="00A54EC2">
      <w:pPr>
        <w:pStyle w:val="aff4"/>
        <w:jc w:val="center"/>
        <w:rPr>
          <w:rFonts w:ascii="Times New Roman" w:hAnsi="Times New Roman"/>
          <w:sz w:val="24"/>
        </w:rPr>
      </w:pPr>
    </w:p>
    <w:p w:rsidR="00A54EC2" w:rsidRDefault="00A54EC2" w:rsidP="00A54EC2">
      <w:pPr>
        <w:pStyle w:val="aff4"/>
        <w:ind w:firstLine="709"/>
        <w:jc w:val="both"/>
        <w:rPr>
          <w:rFonts w:ascii="Times New Roman" w:hAnsi="Times New Roman"/>
          <w:sz w:val="24"/>
        </w:rPr>
      </w:pPr>
      <w:r>
        <w:rPr>
          <w:noProof/>
        </w:rPr>
        <w:drawing>
          <wp:anchor distT="0" distB="0" distL="114300" distR="114300" simplePos="0" relativeHeight="251674624" behindDoc="0" locked="0" layoutInCell="1" allowOverlap="1">
            <wp:simplePos x="0" y="0"/>
            <wp:positionH relativeFrom="column">
              <wp:posOffset>685800</wp:posOffset>
            </wp:positionH>
            <wp:positionV relativeFrom="page">
              <wp:posOffset>1977390</wp:posOffset>
            </wp:positionV>
            <wp:extent cx="3077845" cy="373380"/>
            <wp:effectExtent l="0" t="0" r="8255" b="0"/>
            <wp:wrapSquare wrapText="bothSides"/>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077845" cy="373380"/>
                    </a:xfrm>
                    <a:prstGeom prst="rect">
                      <a:avLst/>
                    </a:prstGeom>
                    <a:noFill/>
                    <a:ln w="9525">
                      <a:noFill/>
                      <a:miter lim="800000"/>
                      <a:headEnd/>
                      <a:tailEnd/>
                    </a:ln>
                  </pic:spPr>
                </pic:pic>
              </a:graphicData>
            </a:graphic>
          </wp:anchor>
        </w:drawing>
      </w:r>
    </w:p>
    <w:p w:rsidR="00A54EC2" w:rsidRDefault="00A54EC2" w:rsidP="00A54EC2">
      <w:pPr>
        <w:pStyle w:val="aff4"/>
        <w:ind w:firstLine="709"/>
        <w:jc w:val="both"/>
        <w:rPr>
          <w:rFonts w:ascii="Times New Roman" w:hAnsi="Times New Roman"/>
          <w:sz w:val="24"/>
        </w:rPr>
      </w:pPr>
    </w:p>
    <w:p w:rsidR="00A54EC2" w:rsidRDefault="00A54EC2" w:rsidP="00A54EC2">
      <w:pPr>
        <w:pStyle w:val="aff4"/>
        <w:spacing w:line="360" w:lineRule="auto"/>
        <w:ind w:firstLine="709"/>
        <w:jc w:val="both"/>
        <w:rPr>
          <w:rFonts w:ascii="Times New Roman" w:hAnsi="Times New Roman"/>
          <w:sz w:val="28"/>
        </w:rPr>
      </w:pP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 xml:space="preserve">Таким образом, ток в цепи зависит от напряжения и неизвестных коэффициентов </w:t>
      </w:r>
      <w:r>
        <w:rPr>
          <w:rFonts w:ascii="Times New Roman" w:hAnsi="Times New Roman"/>
          <w:i/>
          <w:sz w:val="28"/>
          <w:lang w:val="en-US"/>
        </w:rPr>
        <w:t>g</w:t>
      </w:r>
      <w:r>
        <w:rPr>
          <w:rFonts w:ascii="Times New Roman" w:hAnsi="Times New Roman"/>
          <w:i/>
          <w:sz w:val="28"/>
          <w:szCs w:val="24"/>
          <w:vertAlign w:val="subscript"/>
        </w:rPr>
        <w:t>0</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1</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2</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3</w:t>
      </w:r>
      <w:r>
        <w:rPr>
          <w:rFonts w:ascii="Times New Roman" w:hAnsi="Times New Roman"/>
          <w:i/>
          <w:sz w:val="28"/>
        </w:rPr>
        <w:t xml:space="preserve">, </w:t>
      </w:r>
      <w:r>
        <w:rPr>
          <w:rFonts w:ascii="Times New Roman" w:hAnsi="Times New Roman"/>
          <w:i/>
          <w:sz w:val="28"/>
          <w:lang w:val="en-US"/>
        </w:rPr>
        <w:t>C</w:t>
      </w:r>
      <w:r>
        <w:rPr>
          <w:rFonts w:ascii="Times New Roman" w:hAnsi="Times New Roman"/>
          <w:sz w:val="28"/>
        </w:rPr>
        <w:t>. В общем виде можно зап</w:t>
      </w:r>
      <w:r>
        <w:rPr>
          <w:rFonts w:ascii="Times New Roman" w:hAnsi="Times New Roman"/>
          <w:sz w:val="28"/>
        </w:rPr>
        <w:t>и</w:t>
      </w:r>
      <w:r>
        <w:rPr>
          <w:rFonts w:ascii="Times New Roman" w:hAnsi="Times New Roman"/>
          <w:sz w:val="28"/>
        </w:rPr>
        <w:t>сать:</w:t>
      </w:r>
    </w:p>
    <w:p w:rsidR="00A54EC2" w:rsidRDefault="00A54EC2" w:rsidP="00A54EC2">
      <w:pPr>
        <w:pStyle w:val="aff4"/>
        <w:spacing w:line="360" w:lineRule="auto"/>
        <w:jc w:val="both"/>
        <w:rPr>
          <w:rFonts w:ascii="Times New Roman" w:hAnsi="Times New Roman"/>
          <w:sz w:val="28"/>
          <w:szCs w:val="24"/>
        </w:rPr>
      </w:pPr>
      <w:r>
        <w:rPr>
          <w:noProof/>
        </w:rPr>
        <w:drawing>
          <wp:anchor distT="0" distB="0" distL="114300" distR="114300" simplePos="0" relativeHeight="251675648" behindDoc="0" locked="0" layoutInCell="1" allowOverlap="1">
            <wp:simplePos x="0" y="0"/>
            <wp:positionH relativeFrom="column">
              <wp:posOffset>228600</wp:posOffset>
            </wp:positionH>
            <wp:positionV relativeFrom="page">
              <wp:posOffset>3348990</wp:posOffset>
            </wp:positionV>
            <wp:extent cx="4745990" cy="553720"/>
            <wp:effectExtent l="19050" t="0" r="0" b="0"/>
            <wp:wrapSquare wrapText="bothSides"/>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745990" cy="553720"/>
                    </a:xfrm>
                    <a:prstGeom prst="rect">
                      <a:avLst/>
                    </a:prstGeom>
                    <a:noFill/>
                    <a:ln w="9525">
                      <a:noFill/>
                      <a:miter lim="800000"/>
                      <a:headEnd/>
                      <a:tailEnd/>
                    </a:ln>
                  </pic:spPr>
                </pic:pic>
              </a:graphicData>
            </a:graphic>
          </wp:anchor>
        </w:drawing>
      </w:r>
    </w:p>
    <w:p w:rsidR="00A54EC2" w:rsidRDefault="00A54EC2" w:rsidP="00A54EC2">
      <w:pPr>
        <w:pStyle w:val="aff4"/>
        <w:jc w:val="both"/>
        <w:rPr>
          <w:rFonts w:ascii="Times New Roman" w:hAnsi="Times New Roman"/>
          <w:sz w:val="24"/>
          <w:szCs w:val="24"/>
        </w:rPr>
      </w:pPr>
    </w:p>
    <w:p w:rsidR="00A54EC2" w:rsidRDefault="00A54EC2" w:rsidP="00A54EC2">
      <w:pPr>
        <w:pStyle w:val="aff4"/>
        <w:jc w:val="both"/>
        <w:rPr>
          <w:rFonts w:ascii="Times New Roman" w:hAnsi="Times New Roman"/>
          <w:sz w:val="24"/>
          <w:szCs w:val="24"/>
        </w:rPr>
      </w:pPr>
    </w:p>
    <w:p w:rsidR="00A54EC2" w:rsidRDefault="00A54EC2" w:rsidP="00A54EC2">
      <w:pPr>
        <w:pStyle w:val="aff4"/>
        <w:jc w:val="both"/>
        <w:rPr>
          <w:rFonts w:ascii="Times New Roman" w:hAnsi="Times New Roman"/>
          <w:sz w:val="24"/>
          <w:szCs w:val="24"/>
        </w:rPr>
      </w:pPr>
    </w:p>
    <w:p w:rsidR="00A54EC2" w:rsidRDefault="00A54EC2" w:rsidP="00A54EC2">
      <w:pPr>
        <w:pStyle w:val="aff4"/>
        <w:jc w:val="both"/>
        <w:rPr>
          <w:rFonts w:ascii="Times New Roman" w:hAnsi="Times New Roman"/>
          <w:sz w:val="24"/>
          <w:szCs w:val="24"/>
        </w:rPr>
      </w:pPr>
    </w:p>
    <w:p w:rsidR="00A54EC2" w:rsidRDefault="00A54EC2" w:rsidP="00A54EC2">
      <w:pPr>
        <w:pStyle w:val="aff4"/>
        <w:jc w:val="both"/>
        <w:rPr>
          <w:rFonts w:ascii="Times New Roman" w:hAnsi="Times New Roman"/>
          <w:sz w:val="28"/>
        </w:rPr>
      </w:pPr>
      <w:r>
        <w:rPr>
          <w:rFonts w:ascii="Times New Roman" w:hAnsi="Times New Roman"/>
          <w:sz w:val="28"/>
          <w:szCs w:val="24"/>
        </w:rPr>
        <w:t xml:space="preserve">Определение коэффициентов </w:t>
      </w:r>
      <w:r>
        <w:rPr>
          <w:rFonts w:ascii="Times New Roman" w:hAnsi="Times New Roman"/>
          <w:i/>
          <w:sz w:val="28"/>
          <w:szCs w:val="24"/>
          <w:lang w:val="en-US"/>
        </w:rPr>
        <w:t>Ai</w:t>
      </w:r>
      <w:r>
        <w:rPr>
          <w:rFonts w:ascii="Times New Roman" w:hAnsi="Times New Roman"/>
          <w:sz w:val="28"/>
          <w:szCs w:val="24"/>
        </w:rPr>
        <w:t xml:space="preserve"> осуществляется методом наименьших ква</w:t>
      </w:r>
      <w:r>
        <w:rPr>
          <w:rFonts w:ascii="Times New Roman" w:hAnsi="Times New Roman"/>
          <w:sz w:val="28"/>
          <w:szCs w:val="24"/>
        </w:rPr>
        <w:t>д</w:t>
      </w:r>
      <w:r>
        <w:rPr>
          <w:rFonts w:ascii="Times New Roman" w:hAnsi="Times New Roman"/>
          <w:sz w:val="28"/>
          <w:szCs w:val="24"/>
        </w:rPr>
        <w:t>ратов:</w:t>
      </w:r>
    </w:p>
    <w:p w:rsidR="00A54EC2" w:rsidRDefault="00A54EC2" w:rsidP="00A54EC2">
      <w:pPr>
        <w:framePr w:w="3033" w:h="990" w:wrap="auto" w:vAnchor="text" w:hAnchor="page" w:x="2575" w:y="79"/>
        <w:autoSpaceDE w:val="0"/>
        <w:autoSpaceDN w:val="0"/>
        <w:adjustRightInd w:val="0"/>
        <w:jc w:val="center"/>
        <w:rPr>
          <w:rFonts w:ascii="Arial" w:hAnsi="Arial"/>
          <w:sz w:val="20"/>
          <w:szCs w:val="20"/>
        </w:rPr>
      </w:pPr>
      <w:r>
        <w:rPr>
          <w:rFonts w:ascii="Arial" w:hAnsi="Arial"/>
          <w:noProof/>
          <w:position w:val="-7"/>
          <w:sz w:val="20"/>
          <w:szCs w:val="20"/>
        </w:rPr>
        <w:pict>
          <v:shapetype id="_x0000_t202" coordsize="21600,21600" o:spt="202" path="m,l,21600r21600,l21600,xe">
            <v:stroke joinstyle="miter"/>
            <v:path gradientshapeok="t" o:connecttype="rect"/>
          </v:shapetype>
          <v:shape id="_x0000_s1027" type="#_x0000_t202" style="position:absolute;left:0;text-align:left;margin-left:132pt;margin-top:16.4pt;width:12pt;height:16.3pt;z-index:251661312" stroked="f">
            <v:textbox style="mso-next-textbox:#_x0000_s1027">
              <w:txbxContent>
                <w:p w:rsidR="00A54EC2" w:rsidRDefault="00A54EC2" w:rsidP="00A54EC2"/>
              </w:txbxContent>
            </v:textbox>
          </v:shape>
        </w:pict>
      </w:r>
      <w:r>
        <w:rPr>
          <w:rFonts w:ascii="Arial" w:hAnsi="Arial"/>
          <w:noProof/>
          <w:position w:val="-7"/>
          <w:sz w:val="20"/>
          <w:szCs w:val="20"/>
        </w:rPr>
        <w:pict>
          <v:shape id="_x0000_s1026" type="#_x0000_t202" style="position:absolute;left:0;text-align:left;margin-left:132pt;margin-top:16.4pt;width:12pt;height:16.3pt;z-index:251660288" stroked="f">
            <v:textbox style="mso-next-textbox:#_x0000_s1026">
              <w:txbxContent>
                <w:p w:rsidR="00A54EC2" w:rsidRDefault="00A54EC2" w:rsidP="00A54EC2"/>
              </w:txbxContent>
            </v:textbox>
          </v:shape>
        </w:pict>
      </w:r>
      <w:r>
        <w:rPr>
          <w:rFonts w:ascii="Arial" w:hAnsi="Arial"/>
          <w:noProof/>
          <w:position w:val="-42"/>
          <w:sz w:val="20"/>
          <w:szCs w:val="20"/>
        </w:rPr>
        <w:drawing>
          <wp:inline distT="0" distB="0" distL="0" distR="0">
            <wp:extent cx="1590675" cy="628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590675" cy="628650"/>
                    </a:xfrm>
                    <a:prstGeom prst="rect">
                      <a:avLst/>
                    </a:prstGeom>
                    <a:noFill/>
                    <a:ln w="9525">
                      <a:noFill/>
                      <a:miter lim="800000"/>
                      <a:headEnd/>
                      <a:tailEnd/>
                    </a:ln>
                  </pic:spPr>
                </pic:pic>
              </a:graphicData>
            </a:graphic>
          </wp:inline>
        </w:drawing>
      </w:r>
    </w:p>
    <w:p w:rsidR="00A54EC2" w:rsidRDefault="00A54EC2" w:rsidP="00A54EC2">
      <w:pPr>
        <w:pStyle w:val="aff4"/>
        <w:ind w:firstLine="709"/>
        <w:jc w:val="center"/>
        <w:rPr>
          <w:rFonts w:ascii="Times New Roman" w:hAnsi="Times New Roman"/>
          <w:sz w:val="24"/>
        </w:rPr>
      </w:pPr>
    </w:p>
    <w:p w:rsidR="00A54EC2" w:rsidRDefault="00A54EC2" w:rsidP="00A54EC2">
      <w:pPr>
        <w:framePr w:w="2141" w:h="255" w:wrap="auto" w:vAnchor="text" w:hAnchor="page" w:x="5335" w:y="137"/>
        <w:autoSpaceDE w:val="0"/>
        <w:autoSpaceDN w:val="0"/>
        <w:adjustRightInd w:val="0"/>
        <w:rPr>
          <w:rFonts w:ascii="Arial" w:hAnsi="Arial"/>
          <w:sz w:val="20"/>
          <w:szCs w:val="20"/>
        </w:rPr>
      </w:pPr>
      <w:r>
        <w:rPr>
          <w:rFonts w:ascii="Arial" w:hAnsi="Arial"/>
          <w:noProof/>
          <w:position w:val="-7"/>
          <w:sz w:val="20"/>
          <w:szCs w:val="20"/>
        </w:rPr>
        <w:drawing>
          <wp:inline distT="0" distB="0" distL="0" distR="0">
            <wp:extent cx="257175" cy="16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57175" cy="161925"/>
                    </a:xfrm>
                    <a:prstGeom prst="rect">
                      <a:avLst/>
                    </a:prstGeom>
                    <a:noFill/>
                    <a:ln w="9525">
                      <a:noFill/>
                      <a:miter lim="800000"/>
                      <a:headEnd/>
                      <a:tailEnd/>
                    </a:ln>
                  </pic:spPr>
                </pic:pic>
              </a:graphicData>
            </a:graphic>
          </wp:inline>
        </w:drawing>
      </w:r>
    </w:p>
    <w:p w:rsidR="00A54EC2" w:rsidRDefault="00A54EC2" w:rsidP="00A54EC2">
      <w:pPr>
        <w:framePr w:w="2051" w:h="255" w:wrap="auto" w:vAnchor="text" w:hAnchor="page" w:x="5695" w:y="137"/>
        <w:autoSpaceDE w:val="0"/>
        <w:autoSpaceDN w:val="0"/>
        <w:adjustRightInd w:val="0"/>
        <w:rPr>
          <w:rFonts w:ascii="Arial" w:hAnsi="Arial"/>
          <w:sz w:val="20"/>
          <w:szCs w:val="20"/>
        </w:rPr>
      </w:pPr>
      <w:r>
        <w:rPr>
          <w:rFonts w:ascii="Arial" w:hAnsi="Arial"/>
          <w:noProof/>
          <w:position w:val="-7"/>
          <w:sz w:val="20"/>
          <w:szCs w:val="20"/>
        </w:rPr>
        <w:drawing>
          <wp:inline distT="0" distB="0" distL="0" distR="0">
            <wp:extent cx="200025" cy="161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00025" cy="161925"/>
                    </a:xfrm>
                    <a:prstGeom prst="rect">
                      <a:avLst/>
                    </a:prstGeom>
                    <a:noFill/>
                    <a:ln w="9525">
                      <a:noFill/>
                      <a:miter lim="800000"/>
                      <a:headEnd/>
                      <a:tailEnd/>
                    </a:ln>
                  </pic:spPr>
                </pic:pic>
              </a:graphicData>
            </a:graphic>
          </wp:inline>
        </w:drawing>
      </w:r>
    </w:p>
    <w:p w:rsidR="00A54EC2" w:rsidRDefault="00A54EC2" w:rsidP="00A54EC2">
      <w:pPr>
        <w:pStyle w:val="aff4"/>
        <w:ind w:firstLine="709"/>
        <w:jc w:val="both"/>
        <w:rPr>
          <w:rFonts w:ascii="Times New Roman" w:hAnsi="Times New Roman"/>
          <w:sz w:val="24"/>
        </w:rPr>
      </w:pPr>
    </w:p>
    <w:p w:rsidR="00A54EC2" w:rsidRDefault="00A54EC2" w:rsidP="00A54EC2">
      <w:pPr>
        <w:pStyle w:val="aff4"/>
        <w:ind w:firstLine="709"/>
        <w:jc w:val="both"/>
        <w:rPr>
          <w:rFonts w:ascii="Times New Roman" w:hAnsi="Times New Roman"/>
          <w:sz w:val="24"/>
        </w:rPr>
      </w:pPr>
    </w:p>
    <w:p w:rsidR="00A54EC2" w:rsidRDefault="00A54EC2" w:rsidP="00A54EC2">
      <w:pPr>
        <w:pStyle w:val="aff4"/>
        <w:ind w:firstLine="709"/>
        <w:jc w:val="both"/>
        <w:rPr>
          <w:rFonts w:ascii="Times New Roman" w:hAnsi="Times New Roman"/>
          <w:sz w:val="24"/>
        </w:rPr>
      </w:pPr>
    </w:p>
    <w:p w:rsidR="00A54EC2" w:rsidRDefault="00A54EC2" w:rsidP="00A54EC2">
      <w:pPr>
        <w:pStyle w:val="aff4"/>
        <w:ind w:firstLine="567"/>
        <w:jc w:val="both"/>
        <w:rPr>
          <w:rFonts w:ascii="Times New Roman" w:hAnsi="Times New Roman"/>
          <w:sz w:val="28"/>
        </w:rPr>
      </w:pPr>
      <w:r>
        <w:rPr>
          <w:rFonts w:ascii="Times New Roman" w:hAnsi="Times New Roman"/>
          <w:sz w:val="28"/>
        </w:rPr>
        <w:t xml:space="preserve">Это означает, что для любого </w:t>
      </w:r>
      <w:r>
        <w:rPr>
          <w:rFonts w:ascii="Times New Roman" w:hAnsi="Times New Roman"/>
          <w:sz w:val="28"/>
          <w:lang w:val="en-US"/>
        </w:rPr>
        <w:t>n</w:t>
      </w:r>
      <w:r>
        <w:rPr>
          <w:rFonts w:ascii="Times New Roman" w:hAnsi="Times New Roman"/>
          <w:sz w:val="28"/>
        </w:rPr>
        <w:t xml:space="preserve"> (где </w:t>
      </w:r>
      <w:r>
        <w:rPr>
          <w:rFonts w:ascii="Times New Roman" w:hAnsi="Times New Roman"/>
          <w:i/>
          <w:sz w:val="28"/>
          <w:lang w:val="en-US"/>
        </w:rPr>
        <w:t>n</w:t>
      </w:r>
      <w:r>
        <w:rPr>
          <w:rFonts w:ascii="Times New Roman" w:hAnsi="Times New Roman"/>
          <w:sz w:val="28"/>
        </w:rPr>
        <w:t xml:space="preserve"> = 1..4) должно выполняться: </w:t>
      </w:r>
    </w:p>
    <w:p w:rsidR="00A54EC2" w:rsidRDefault="00A54EC2" w:rsidP="00A54EC2">
      <w:pPr>
        <w:framePr w:w="3738" w:h="990" w:wrap="auto" w:vAnchor="text" w:hAnchor="page" w:x="4855" w:y="3"/>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2057400" cy="628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057400" cy="628650"/>
                    </a:xfrm>
                    <a:prstGeom prst="rect">
                      <a:avLst/>
                    </a:prstGeom>
                    <a:noFill/>
                    <a:ln w="9525">
                      <a:noFill/>
                      <a:miter lim="800000"/>
                      <a:headEnd/>
                      <a:tailEnd/>
                    </a:ln>
                  </pic:spPr>
                </pic:pic>
              </a:graphicData>
            </a:graphic>
          </wp:inline>
        </w:drawing>
      </w:r>
    </w:p>
    <w:p w:rsidR="00A54EC2" w:rsidRDefault="00A54EC2" w:rsidP="00A54EC2">
      <w:pPr>
        <w:pStyle w:val="aff4"/>
        <w:ind w:firstLine="709"/>
        <w:jc w:val="center"/>
        <w:rPr>
          <w:rFonts w:ascii="Times New Roman" w:hAnsi="Times New Roman"/>
          <w:sz w:val="24"/>
        </w:rPr>
      </w:pPr>
    </w:p>
    <w:p w:rsidR="00A54EC2" w:rsidRDefault="00A54EC2" w:rsidP="00A54EC2">
      <w:pPr>
        <w:pStyle w:val="aff4"/>
        <w:rPr>
          <w:rFonts w:ascii="Times New Roman" w:hAnsi="Times New Roman"/>
          <w:sz w:val="24"/>
        </w:rPr>
      </w:pPr>
    </w:p>
    <w:p w:rsidR="00A54EC2" w:rsidRDefault="00A54EC2" w:rsidP="00A54EC2">
      <w:pPr>
        <w:pStyle w:val="aff4"/>
        <w:rPr>
          <w:rFonts w:ascii="Times New Roman" w:hAnsi="Times New Roman"/>
          <w:sz w:val="24"/>
        </w:rPr>
      </w:pPr>
    </w:p>
    <w:p w:rsidR="00A54EC2" w:rsidRDefault="00A54EC2" w:rsidP="00A54EC2">
      <w:pPr>
        <w:pStyle w:val="aff4"/>
        <w:rPr>
          <w:rFonts w:ascii="Times New Roman" w:hAnsi="Times New Roman"/>
          <w:sz w:val="24"/>
        </w:rPr>
      </w:pPr>
    </w:p>
    <w:p w:rsidR="00A54EC2" w:rsidRDefault="00A54EC2" w:rsidP="00A54EC2">
      <w:pPr>
        <w:pStyle w:val="aff4"/>
        <w:spacing w:line="360" w:lineRule="auto"/>
        <w:ind w:firstLine="567"/>
        <w:rPr>
          <w:rFonts w:ascii="Times New Roman" w:hAnsi="Times New Roman"/>
          <w:sz w:val="28"/>
        </w:rPr>
      </w:pPr>
      <w:r>
        <w:rPr>
          <w:rFonts w:ascii="Times New Roman" w:hAnsi="Times New Roman"/>
          <w:sz w:val="28"/>
        </w:rPr>
        <w:t>В результате получаем систему из пяти линейных уравнений для определения неизвес</w:t>
      </w:r>
      <w:r>
        <w:rPr>
          <w:rFonts w:ascii="Times New Roman" w:hAnsi="Times New Roman"/>
          <w:sz w:val="28"/>
        </w:rPr>
        <w:t>т</w:t>
      </w:r>
      <w:r>
        <w:rPr>
          <w:rFonts w:ascii="Times New Roman" w:hAnsi="Times New Roman"/>
          <w:sz w:val="28"/>
        </w:rPr>
        <w:t xml:space="preserve">ных постоянных: </w:t>
      </w:r>
    </w:p>
    <w:p w:rsidR="00A54EC2" w:rsidRDefault="00A54EC2" w:rsidP="00A54EC2">
      <w:pPr>
        <w:pStyle w:val="aff4"/>
        <w:rPr>
          <w:rFonts w:ascii="Times New Roman" w:hAnsi="Times New Roman"/>
          <w:sz w:val="24"/>
        </w:rPr>
      </w:pPr>
    </w:p>
    <w:p w:rsidR="00A54EC2" w:rsidRDefault="00A54EC2" w:rsidP="00A54EC2">
      <w:pPr>
        <w:framePr w:w="10013" w:h="870" w:wrap="auto" w:vAnchor="text" w:hAnchor="text" w:x="81" w:y="77"/>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5972175" cy="552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972175" cy="552450"/>
                    </a:xfrm>
                    <a:prstGeom prst="rect">
                      <a:avLst/>
                    </a:prstGeom>
                    <a:noFill/>
                    <a:ln w="9525">
                      <a:noFill/>
                      <a:miter lim="800000"/>
                      <a:headEnd/>
                      <a:tailEnd/>
                    </a:ln>
                  </pic:spPr>
                </pic:pic>
              </a:graphicData>
            </a:graphic>
          </wp:inline>
        </w:drawing>
      </w:r>
    </w:p>
    <w:p w:rsidR="00A54EC2" w:rsidRDefault="00A54EC2" w:rsidP="00A54EC2">
      <w:pPr>
        <w:framePr w:w="10403" w:h="870" w:wrap="auto" w:vAnchor="text" w:hAnchor="text" w:x="81" w:y="1179"/>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6219825" cy="552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219825" cy="552450"/>
                    </a:xfrm>
                    <a:prstGeom prst="rect">
                      <a:avLst/>
                    </a:prstGeom>
                    <a:noFill/>
                    <a:ln w="9525">
                      <a:noFill/>
                      <a:miter lim="800000"/>
                      <a:headEnd/>
                      <a:tailEnd/>
                    </a:ln>
                  </pic:spPr>
                </pic:pic>
              </a:graphicData>
            </a:graphic>
          </wp:inline>
        </w:drawing>
      </w:r>
    </w:p>
    <w:p w:rsidR="00A54EC2" w:rsidRDefault="00A54EC2" w:rsidP="00A54EC2">
      <w:pPr>
        <w:framePr w:w="10403" w:h="870" w:wrap="auto" w:vAnchor="text" w:hAnchor="text" w:x="81" w:y="2280"/>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6219825" cy="5524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219825" cy="552450"/>
                    </a:xfrm>
                    <a:prstGeom prst="rect">
                      <a:avLst/>
                    </a:prstGeom>
                    <a:noFill/>
                    <a:ln w="9525">
                      <a:noFill/>
                      <a:miter lim="800000"/>
                      <a:headEnd/>
                      <a:tailEnd/>
                    </a:ln>
                  </pic:spPr>
                </pic:pic>
              </a:graphicData>
            </a:graphic>
          </wp:inline>
        </w:drawing>
      </w:r>
    </w:p>
    <w:p w:rsidR="00A54EC2" w:rsidRDefault="00A54EC2" w:rsidP="00A54EC2">
      <w:pPr>
        <w:pStyle w:val="aff4"/>
        <w:rPr>
          <w:rFonts w:ascii="Times New Roman" w:hAnsi="Times New Roman"/>
          <w:sz w:val="24"/>
        </w:rPr>
      </w:pPr>
    </w:p>
    <w:p w:rsidR="00A54EC2" w:rsidRDefault="00A54EC2" w:rsidP="00A54EC2">
      <w:pPr>
        <w:framePr w:w="10403" w:h="870" w:wrap="auto" w:vAnchor="text" w:hAnchor="page" w:x="1375" w:y="-223"/>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6219825" cy="5524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219825" cy="552450"/>
                    </a:xfrm>
                    <a:prstGeom prst="rect">
                      <a:avLst/>
                    </a:prstGeom>
                    <a:noFill/>
                    <a:ln w="9525">
                      <a:noFill/>
                      <a:miter lim="800000"/>
                      <a:headEnd/>
                      <a:tailEnd/>
                    </a:ln>
                  </pic:spPr>
                </pic:pic>
              </a:graphicData>
            </a:graphic>
          </wp:inline>
        </w:drawing>
      </w:r>
    </w:p>
    <w:p w:rsidR="00A54EC2" w:rsidRDefault="00A54EC2" w:rsidP="00A54EC2">
      <w:pPr>
        <w:framePr w:w="8933" w:h="870" w:wrap="auto" w:vAnchor="text" w:hAnchor="page" w:x="1615" w:y="1"/>
        <w:autoSpaceDE w:val="0"/>
        <w:autoSpaceDN w:val="0"/>
        <w:adjustRightInd w:val="0"/>
        <w:rPr>
          <w:rFonts w:ascii="Arial" w:hAnsi="Arial"/>
          <w:sz w:val="20"/>
          <w:szCs w:val="20"/>
        </w:rPr>
      </w:pPr>
      <w:r>
        <w:rPr>
          <w:rFonts w:ascii="Arial" w:hAnsi="Arial"/>
          <w:noProof/>
          <w:position w:val="-7"/>
          <w:sz w:val="20"/>
          <w:szCs w:val="20"/>
        </w:rPr>
        <w:pict>
          <v:shape id="_x0000_s1029" type="#_x0000_t202" style="position:absolute;margin-left:410pt;margin-top:12.2pt;width:12pt;height:16.3pt;z-index:251663360" stroked="f">
            <v:textbox style="mso-next-textbox:#_x0000_s1029">
              <w:txbxContent>
                <w:p w:rsidR="00A54EC2" w:rsidRDefault="00A54EC2" w:rsidP="00A54EC2"/>
              </w:txbxContent>
            </v:textbox>
          </v:shape>
        </w:pict>
      </w:r>
      <w:r>
        <w:rPr>
          <w:rFonts w:ascii="Arial" w:hAnsi="Arial"/>
          <w:noProof/>
          <w:position w:val="-42"/>
          <w:sz w:val="20"/>
          <w:szCs w:val="20"/>
        </w:rPr>
        <w:drawing>
          <wp:inline distT="0" distB="0" distL="0" distR="0">
            <wp:extent cx="5286375" cy="5524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286375" cy="552450"/>
                    </a:xfrm>
                    <a:prstGeom prst="rect">
                      <a:avLst/>
                    </a:prstGeom>
                    <a:noFill/>
                    <a:ln w="9525">
                      <a:noFill/>
                      <a:miter lim="800000"/>
                      <a:headEnd/>
                      <a:tailEnd/>
                    </a:ln>
                  </pic:spPr>
                </pic:pic>
              </a:graphicData>
            </a:graphic>
          </wp:inline>
        </w:drawing>
      </w:r>
    </w:p>
    <w:p w:rsidR="00A54EC2" w:rsidRDefault="00A54EC2" w:rsidP="00A54EC2">
      <w:pPr>
        <w:pStyle w:val="aff4"/>
        <w:ind w:firstLine="709"/>
        <w:jc w:val="both"/>
        <w:rPr>
          <w:rFonts w:ascii="Times New Roman" w:hAnsi="Times New Roman"/>
          <w:sz w:val="24"/>
        </w:rPr>
      </w:pPr>
    </w:p>
    <w:p w:rsidR="00A54EC2" w:rsidRDefault="00A54EC2" w:rsidP="00A54EC2">
      <w:pPr>
        <w:framePr w:w="8121" w:h="960" w:wrap="auto" w:vAnchor="text" w:hAnchor="page" w:x="2815" w:y="150"/>
        <w:autoSpaceDE w:val="0"/>
        <w:autoSpaceDN w:val="0"/>
        <w:adjustRightInd w:val="0"/>
        <w:rPr>
          <w:rFonts w:ascii="Arial" w:hAnsi="Arial"/>
          <w:sz w:val="20"/>
          <w:szCs w:val="20"/>
        </w:rPr>
      </w:pPr>
      <w:r>
        <w:rPr>
          <w:rFonts w:ascii="Arial" w:hAnsi="Arial"/>
          <w:noProof/>
          <w:position w:val="-42"/>
          <w:sz w:val="20"/>
          <w:szCs w:val="20"/>
        </w:rPr>
        <w:drawing>
          <wp:inline distT="0" distB="0" distL="0" distR="0">
            <wp:extent cx="4810125" cy="609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810125" cy="609600"/>
                    </a:xfrm>
                    <a:prstGeom prst="rect">
                      <a:avLst/>
                    </a:prstGeom>
                    <a:noFill/>
                    <a:ln w="9525">
                      <a:noFill/>
                      <a:miter lim="800000"/>
                      <a:headEnd/>
                      <a:tailEnd/>
                    </a:ln>
                  </pic:spPr>
                </pic:pic>
              </a:graphicData>
            </a:graphic>
          </wp:inline>
        </w:drawing>
      </w:r>
    </w:p>
    <w:p w:rsidR="00A54EC2" w:rsidRDefault="00A54EC2" w:rsidP="00A54EC2">
      <w:pPr>
        <w:pStyle w:val="aff4"/>
        <w:ind w:firstLine="709"/>
        <w:jc w:val="both"/>
        <w:rPr>
          <w:rFonts w:ascii="Times New Roman" w:hAnsi="Times New Roman"/>
          <w:sz w:val="24"/>
        </w:rPr>
      </w:pPr>
    </w:p>
    <w:p w:rsidR="00A54EC2" w:rsidRDefault="00A54EC2" w:rsidP="00A54EC2">
      <w:pPr>
        <w:pStyle w:val="aff4"/>
        <w:ind w:firstLine="709"/>
        <w:jc w:val="both"/>
        <w:rPr>
          <w:rFonts w:ascii="Times New Roman" w:hAnsi="Times New Roman"/>
          <w:sz w:val="24"/>
        </w:rPr>
      </w:pPr>
      <w:r>
        <w:rPr>
          <w:rFonts w:ascii="Arial" w:hAnsi="Arial"/>
          <w:noProof/>
          <w:position w:val="-7"/>
        </w:rPr>
        <w:pict>
          <v:shape id="_x0000_s1028" type="#_x0000_t202" style="position:absolute;left:0;text-align:left;margin-left:132pt;margin-top:6.15pt;width:12pt;height:16.3pt;z-index:251662336" stroked="f">
            <v:textbox style="mso-next-textbox:#_x0000_s1028">
              <w:txbxContent>
                <w:p w:rsidR="00A54EC2" w:rsidRDefault="00A54EC2" w:rsidP="00A54EC2"/>
              </w:txbxContent>
            </v:textbox>
          </v:shape>
        </w:pict>
      </w:r>
    </w:p>
    <w:p w:rsidR="00A54EC2" w:rsidRDefault="00A54EC2" w:rsidP="00A54EC2">
      <w:pPr>
        <w:pStyle w:val="aff4"/>
        <w:spacing w:line="360" w:lineRule="auto"/>
        <w:ind w:firstLine="709"/>
        <w:jc w:val="both"/>
        <w:rPr>
          <w:rFonts w:ascii="Times New Roman" w:hAnsi="Times New Roman"/>
          <w:sz w:val="28"/>
        </w:rPr>
      </w:pPr>
      <w:r>
        <w:rPr>
          <w:rFonts w:ascii="Times New Roman" w:hAnsi="Times New Roman"/>
          <w:sz w:val="28"/>
        </w:rPr>
        <w:t>Решая данную систему при известных отсчётах тока и напряжения, можно опред</w:t>
      </w:r>
      <w:r>
        <w:rPr>
          <w:rFonts w:ascii="Times New Roman" w:hAnsi="Times New Roman"/>
          <w:sz w:val="28"/>
        </w:rPr>
        <w:t>е</w:t>
      </w:r>
      <w:r>
        <w:rPr>
          <w:rFonts w:ascii="Times New Roman" w:hAnsi="Times New Roman"/>
          <w:sz w:val="28"/>
        </w:rPr>
        <w:t xml:space="preserve">лить коэффициенты математической модели </w:t>
      </w:r>
      <w:r>
        <w:rPr>
          <w:rFonts w:ascii="Times New Roman" w:hAnsi="Times New Roman"/>
          <w:i/>
          <w:sz w:val="28"/>
          <w:lang w:val="en-US"/>
        </w:rPr>
        <w:t>g</w:t>
      </w:r>
      <w:r>
        <w:rPr>
          <w:rFonts w:ascii="Times New Roman" w:hAnsi="Times New Roman"/>
          <w:i/>
          <w:sz w:val="28"/>
          <w:szCs w:val="24"/>
          <w:vertAlign w:val="subscript"/>
        </w:rPr>
        <w:t>0</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1</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2</w:t>
      </w:r>
      <w:r>
        <w:rPr>
          <w:rFonts w:ascii="Times New Roman" w:hAnsi="Times New Roman"/>
          <w:i/>
          <w:sz w:val="28"/>
        </w:rPr>
        <w:t xml:space="preserve">, </w:t>
      </w:r>
      <w:r>
        <w:rPr>
          <w:rFonts w:ascii="Times New Roman" w:hAnsi="Times New Roman"/>
          <w:i/>
          <w:sz w:val="28"/>
          <w:lang w:val="en-US"/>
        </w:rPr>
        <w:t>g</w:t>
      </w:r>
      <w:r>
        <w:rPr>
          <w:rFonts w:ascii="Times New Roman" w:hAnsi="Times New Roman"/>
          <w:i/>
          <w:sz w:val="28"/>
          <w:szCs w:val="24"/>
          <w:vertAlign w:val="subscript"/>
        </w:rPr>
        <w:t>3</w:t>
      </w:r>
      <w:r>
        <w:rPr>
          <w:rFonts w:ascii="Times New Roman" w:hAnsi="Times New Roman"/>
          <w:i/>
          <w:sz w:val="28"/>
        </w:rPr>
        <w:t>, С</w:t>
      </w:r>
      <w:r>
        <w:rPr>
          <w:rFonts w:ascii="Times New Roman" w:hAnsi="Times New Roman"/>
          <w:sz w:val="28"/>
        </w:rPr>
        <w:t xml:space="preserve">. </w:t>
      </w:r>
    </w:p>
    <w:p w:rsidR="00A54EC2" w:rsidRDefault="00A54EC2" w:rsidP="00A54EC2">
      <w:pPr>
        <w:pStyle w:val="aff4"/>
        <w:spacing w:line="360" w:lineRule="auto"/>
        <w:ind w:firstLine="709"/>
        <w:jc w:val="both"/>
        <w:rPr>
          <w:rFonts w:ascii="Times New Roman" w:hAnsi="Times New Roman"/>
          <w:sz w:val="28"/>
        </w:rPr>
      </w:pPr>
      <w:r>
        <w:rPr>
          <w:rFonts w:ascii="Times New Roman" w:hAnsi="Times New Roman"/>
          <w:sz w:val="28"/>
        </w:rPr>
        <w:t>Для решения полученной системы линейных алгебраических уравн</w:t>
      </w:r>
      <w:r>
        <w:rPr>
          <w:rFonts w:ascii="Times New Roman" w:hAnsi="Times New Roman"/>
          <w:sz w:val="28"/>
        </w:rPr>
        <w:t>е</w:t>
      </w:r>
      <w:r>
        <w:rPr>
          <w:rFonts w:ascii="Times New Roman" w:hAnsi="Times New Roman"/>
          <w:sz w:val="28"/>
        </w:rPr>
        <w:t xml:space="preserve">ний пятого порядка был использован классический метод </w:t>
      </w:r>
      <w:proofErr w:type="spellStart"/>
      <w:r>
        <w:rPr>
          <w:rFonts w:ascii="Times New Roman" w:hAnsi="Times New Roman"/>
          <w:sz w:val="28"/>
        </w:rPr>
        <w:t>Крамера</w:t>
      </w:r>
      <w:proofErr w:type="spellEnd"/>
      <w:r>
        <w:rPr>
          <w:rFonts w:ascii="Times New Roman" w:hAnsi="Times New Roman"/>
          <w:sz w:val="28"/>
        </w:rPr>
        <w:t>. Метод заключается в последовательном заполнении следующих счётчиков при поступлении ка</w:t>
      </w:r>
      <w:r>
        <w:rPr>
          <w:rFonts w:ascii="Times New Roman" w:hAnsi="Times New Roman"/>
          <w:sz w:val="28"/>
        </w:rPr>
        <w:t>ж</w:t>
      </w:r>
      <w:r>
        <w:rPr>
          <w:rFonts w:ascii="Times New Roman" w:hAnsi="Times New Roman"/>
          <w:sz w:val="28"/>
        </w:rPr>
        <w:t xml:space="preserve">дой пары отсчётов тока и напряжения </w:t>
      </w:r>
      <w:proofErr w:type="spellStart"/>
      <w:r>
        <w:rPr>
          <w:rFonts w:ascii="Times New Roman" w:hAnsi="Times New Roman"/>
          <w:i/>
          <w:sz w:val="28"/>
        </w:rPr>
        <w:t>I</w:t>
      </w:r>
      <w:r>
        <w:rPr>
          <w:rFonts w:ascii="Times New Roman" w:hAnsi="Times New Roman"/>
          <w:i/>
          <w:sz w:val="28"/>
          <w:szCs w:val="24"/>
          <w:vertAlign w:val="subscript"/>
        </w:rPr>
        <w:t>k</w:t>
      </w:r>
      <w:proofErr w:type="spellEnd"/>
      <w:r>
        <w:rPr>
          <w:rFonts w:ascii="Times New Roman" w:hAnsi="Times New Roman"/>
          <w:sz w:val="28"/>
        </w:rPr>
        <w:t xml:space="preserve"> и </w:t>
      </w:r>
      <w:proofErr w:type="spellStart"/>
      <w:r>
        <w:rPr>
          <w:rFonts w:ascii="Times New Roman" w:hAnsi="Times New Roman"/>
          <w:i/>
          <w:sz w:val="28"/>
        </w:rPr>
        <w:t>U</w:t>
      </w:r>
      <w:r>
        <w:rPr>
          <w:rFonts w:ascii="Times New Roman" w:hAnsi="Times New Roman"/>
          <w:i/>
          <w:sz w:val="28"/>
          <w:szCs w:val="24"/>
          <w:vertAlign w:val="subscript"/>
        </w:rPr>
        <w:t>k</w:t>
      </w:r>
      <w:proofErr w:type="spellEnd"/>
      <w:r>
        <w:rPr>
          <w:rFonts w:ascii="Times New Roman" w:hAnsi="Times New Roman"/>
          <w:sz w:val="28"/>
        </w:rPr>
        <w:t>:</w:t>
      </w:r>
    </w:p>
    <w:p w:rsidR="00A54EC2" w:rsidRDefault="00A54EC2" w:rsidP="00A54EC2">
      <w:pPr>
        <w:jc w:val="center"/>
      </w:pPr>
      <w:r>
        <w:rPr>
          <w:noProof/>
        </w:rPr>
        <w:drawing>
          <wp:inline distT="0" distB="0" distL="0" distR="0">
            <wp:extent cx="5781675" cy="32956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781675" cy="3295650"/>
                    </a:xfrm>
                    <a:prstGeom prst="rect">
                      <a:avLst/>
                    </a:prstGeom>
                    <a:noFill/>
                    <a:ln w="9525">
                      <a:noFill/>
                      <a:miter lim="800000"/>
                      <a:headEnd/>
                      <a:tailEnd/>
                    </a:ln>
                  </pic:spPr>
                </pic:pic>
              </a:graphicData>
            </a:graphic>
          </wp:inline>
        </w:drawing>
      </w:r>
    </w:p>
    <w:p w:rsidR="00A54EC2" w:rsidRDefault="00A54EC2" w:rsidP="00A54EC2">
      <w:pPr>
        <w:jc w:val="both"/>
      </w:pPr>
    </w:p>
    <w:p w:rsidR="00A54EC2" w:rsidRDefault="00A54EC2" w:rsidP="00A54EC2">
      <w:pPr>
        <w:jc w:val="both"/>
        <w:rPr>
          <w:sz w:val="28"/>
        </w:rPr>
      </w:pPr>
      <w:r>
        <w:rPr>
          <w:sz w:val="28"/>
        </w:rPr>
        <w:t>Затем производится вычисление определителей следующих матриц:</w:t>
      </w:r>
    </w:p>
    <w:p w:rsidR="00A54EC2" w:rsidRDefault="00A54EC2" w:rsidP="00A54EC2">
      <w:pPr>
        <w:jc w:val="both"/>
      </w:pPr>
      <w:r>
        <w:rPr>
          <w:noProof/>
        </w:rPr>
        <w:lastRenderedPageBreak/>
        <w:drawing>
          <wp:inline distT="0" distB="0" distL="0" distR="0">
            <wp:extent cx="6096000" cy="28098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096000" cy="2809875"/>
                    </a:xfrm>
                    <a:prstGeom prst="rect">
                      <a:avLst/>
                    </a:prstGeom>
                    <a:noFill/>
                    <a:ln w="9525">
                      <a:noFill/>
                      <a:miter lim="800000"/>
                      <a:headEnd/>
                      <a:tailEnd/>
                    </a:ln>
                  </pic:spPr>
                </pic:pic>
              </a:graphicData>
            </a:graphic>
          </wp:inline>
        </w:drawing>
      </w:r>
    </w:p>
    <w:p w:rsidR="00A54EC2" w:rsidRDefault="00A54EC2" w:rsidP="00A54EC2">
      <w:pPr>
        <w:jc w:val="both"/>
      </w:pPr>
      <w:r>
        <w:tab/>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Коэффициенты математической модели определяются как отношения значений определителей. Благодаря своей арифметической простоте м</w:t>
      </w:r>
      <w:r>
        <w:rPr>
          <w:rFonts w:ascii="Times New Roman" w:hAnsi="Times New Roman"/>
          <w:szCs w:val="24"/>
        </w:rPr>
        <w:t>е</w:t>
      </w:r>
      <w:r>
        <w:rPr>
          <w:rFonts w:ascii="Times New Roman" w:hAnsi="Times New Roman"/>
          <w:szCs w:val="24"/>
        </w:rPr>
        <w:t xml:space="preserve">тод </w:t>
      </w:r>
      <w:proofErr w:type="spellStart"/>
      <w:r>
        <w:rPr>
          <w:rFonts w:ascii="Times New Roman" w:hAnsi="Times New Roman"/>
          <w:szCs w:val="24"/>
        </w:rPr>
        <w:t>Крамера</w:t>
      </w:r>
      <w:proofErr w:type="spellEnd"/>
      <w:r>
        <w:rPr>
          <w:rFonts w:ascii="Times New Roman" w:hAnsi="Times New Roman"/>
          <w:szCs w:val="24"/>
        </w:rPr>
        <w:t xml:space="preserve"> является удобным для </w:t>
      </w:r>
      <w:proofErr w:type="gramStart"/>
      <w:r>
        <w:rPr>
          <w:rFonts w:ascii="Times New Roman" w:hAnsi="Times New Roman"/>
          <w:szCs w:val="24"/>
        </w:rPr>
        <w:t>реализации</w:t>
      </w:r>
      <w:proofErr w:type="gramEnd"/>
      <w:r>
        <w:rPr>
          <w:rFonts w:ascii="Times New Roman" w:hAnsi="Times New Roman"/>
          <w:szCs w:val="24"/>
        </w:rPr>
        <w:t xml:space="preserve"> как на борту микропроцесс</w:t>
      </w:r>
      <w:r>
        <w:rPr>
          <w:rFonts w:ascii="Times New Roman" w:hAnsi="Times New Roman"/>
          <w:szCs w:val="24"/>
        </w:rPr>
        <w:t>о</w:t>
      </w:r>
      <w:r>
        <w:rPr>
          <w:rFonts w:ascii="Times New Roman" w:hAnsi="Times New Roman"/>
          <w:szCs w:val="24"/>
        </w:rPr>
        <w:t>ра, так и в программе, осуществляющей пр</w:t>
      </w:r>
      <w:r>
        <w:rPr>
          <w:rFonts w:ascii="Times New Roman" w:hAnsi="Times New Roman"/>
          <w:szCs w:val="24"/>
        </w:rPr>
        <w:t>и</w:t>
      </w:r>
      <w:r>
        <w:rPr>
          <w:rFonts w:ascii="Times New Roman" w:hAnsi="Times New Roman"/>
          <w:szCs w:val="24"/>
        </w:rPr>
        <w:t xml:space="preserve">ём данных от устройства. </w:t>
      </w:r>
    </w:p>
    <w:p w:rsidR="00A54EC2" w:rsidRDefault="00A54EC2" w:rsidP="00A54EC2">
      <w:pPr>
        <w:spacing w:line="360" w:lineRule="auto"/>
        <w:ind w:firstLine="567"/>
        <w:jc w:val="both"/>
        <w:rPr>
          <w:sz w:val="28"/>
        </w:rPr>
      </w:pPr>
      <w:r>
        <w:rPr>
          <w:bCs/>
          <w:i/>
          <w:iCs/>
          <w:sz w:val="28"/>
          <w:szCs w:val="32"/>
        </w:rPr>
        <w:t xml:space="preserve">Анализ помех и выбор типа фильтра. </w:t>
      </w:r>
      <w:r>
        <w:rPr>
          <w:sz w:val="28"/>
        </w:rPr>
        <w:t>Точному определению коэффиц</w:t>
      </w:r>
      <w:r>
        <w:rPr>
          <w:sz w:val="28"/>
        </w:rPr>
        <w:t>и</w:t>
      </w:r>
      <w:r>
        <w:rPr>
          <w:sz w:val="28"/>
        </w:rPr>
        <w:t xml:space="preserve">ентов математической модели по известным отсчётам тока и напряжения мешают помехи, искажающие сигнал. В общем виде можно выделить три группы помех: физиологические, </w:t>
      </w:r>
      <w:proofErr w:type="spellStart"/>
      <w:r>
        <w:rPr>
          <w:sz w:val="28"/>
        </w:rPr>
        <w:t>артефактные</w:t>
      </w:r>
      <w:proofErr w:type="spellEnd"/>
      <w:r>
        <w:rPr>
          <w:sz w:val="28"/>
        </w:rPr>
        <w:t xml:space="preserve"> и внешние. Источником ф</w:t>
      </w:r>
      <w:r>
        <w:rPr>
          <w:sz w:val="28"/>
        </w:rPr>
        <w:t>и</w:t>
      </w:r>
      <w:r>
        <w:rPr>
          <w:sz w:val="28"/>
        </w:rPr>
        <w:t>зиологических помех является сам организм, генерирующий биотоки, поле которых вносит изменения в измеряемый сигнал. Физиологич</w:t>
      </w:r>
      <w:r>
        <w:rPr>
          <w:sz w:val="28"/>
        </w:rPr>
        <w:t>е</w:t>
      </w:r>
      <w:r>
        <w:rPr>
          <w:sz w:val="28"/>
        </w:rPr>
        <w:t xml:space="preserve">ские помехи сгладываются с измеряемым сигналом аддитивно. К </w:t>
      </w:r>
      <w:proofErr w:type="spellStart"/>
      <w:r>
        <w:rPr>
          <w:sz w:val="28"/>
        </w:rPr>
        <w:t>артефактным</w:t>
      </w:r>
      <w:proofErr w:type="spellEnd"/>
      <w:r>
        <w:rPr>
          <w:sz w:val="28"/>
        </w:rPr>
        <w:t xml:space="preserve"> помехам относятся различные флуктуации межэлектродного сопротивления,  спо</w:t>
      </w:r>
      <w:r>
        <w:rPr>
          <w:sz w:val="28"/>
        </w:rPr>
        <w:t>н</w:t>
      </w:r>
      <w:r>
        <w:rPr>
          <w:sz w:val="28"/>
        </w:rPr>
        <w:t>танное возникновение кожно-гальванической электродвижущей силы, изм</w:t>
      </w:r>
      <w:r>
        <w:rPr>
          <w:sz w:val="28"/>
        </w:rPr>
        <w:t>е</w:t>
      </w:r>
      <w:r>
        <w:rPr>
          <w:sz w:val="28"/>
        </w:rPr>
        <w:t>нение условий измерения при случайном сдвиге одного из электродов. Внешними помехами являются аддитивные помехи, обусловленные протек</w:t>
      </w:r>
      <w:r>
        <w:rPr>
          <w:sz w:val="28"/>
        </w:rPr>
        <w:t>а</w:t>
      </w:r>
      <w:r>
        <w:rPr>
          <w:sz w:val="28"/>
        </w:rPr>
        <w:t>нием токов промышленной частоты и рассеянием ради</w:t>
      </w:r>
      <w:r>
        <w:rPr>
          <w:sz w:val="28"/>
        </w:rPr>
        <w:t>о</w:t>
      </w:r>
      <w:r>
        <w:rPr>
          <w:sz w:val="28"/>
        </w:rPr>
        <w:t>сигналов, идущих от внешних источников. При этом наибольшее искажение даёт помеха, об</w:t>
      </w:r>
      <w:r>
        <w:rPr>
          <w:sz w:val="28"/>
        </w:rPr>
        <w:t>у</w:t>
      </w:r>
      <w:r>
        <w:rPr>
          <w:sz w:val="28"/>
        </w:rPr>
        <w:t>словленная повсеместным протеканием токов промышленной частоты. Н</w:t>
      </w:r>
      <w:r>
        <w:rPr>
          <w:sz w:val="28"/>
        </w:rPr>
        <w:t>а</w:t>
      </w:r>
      <w:r>
        <w:rPr>
          <w:sz w:val="28"/>
        </w:rPr>
        <w:t xml:space="preserve">водка, создаваемая в этом случае, может превышать амплитуду полезного сигнала в несколько раз. Помеха от токов </w:t>
      </w:r>
      <w:r>
        <w:rPr>
          <w:sz w:val="28"/>
        </w:rPr>
        <w:lastRenderedPageBreak/>
        <w:t>промышленной частоты представляет собой не только 50-герц</w:t>
      </w:r>
      <w:r>
        <w:rPr>
          <w:sz w:val="28"/>
        </w:rPr>
        <w:t>о</w:t>
      </w:r>
      <w:r>
        <w:rPr>
          <w:sz w:val="28"/>
        </w:rPr>
        <w:t xml:space="preserve">вую составляющую, но и кратные ей частоты. </w:t>
      </w:r>
    </w:p>
    <w:p w:rsidR="00A54EC2" w:rsidRDefault="00A54EC2" w:rsidP="00A54EC2">
      <w:pPr>
        <w:spacing w:line="360" w:lineRule="auto"/>
        <w:ind w:firstLine="567"/>
        <w:jc w:val="both"/>
        <w:rPr>
          <w:sz w:val="28"/>
        </w:rPr>
      </w:pPr>
      <w:r>
        <w:rPr>
          <w:sz w:val="28"/>
        </w:rPr>
        <w:t>Избавиться от внешней помехи, вызванной наводками от сети промы</w:t>
      </w:r>
      <w:r>
        <w:rPr>
          <w:sz w:val="28"/>
        </w:rPr>
        <w:t>ш</w:t>
      </w:r>
      <w:r>
        <w:rPr>
          <w:sz w:val="28"/>
        </w:rPr>
        <w:t>ленной частоты, позволяют фильтры. В общем случае фильтры бывают цифровыми и аналоговыми. Преимущество первых над вторыми оч</w:t>
      </w:r>
      <w:r>
        <w:rPr>
          <w:sz w:val="28"/>
        </w:rPr>
        <w:t>е</w:t>
      </w:r>
      <w:r>
        <w:rPr>
          <w:sz w:val="28"/>
        </w:rPr>
        <w:t xml:space="preserve">видно, если речь не идёт о высоких частотах, а нашем случае сигнал низкочастотный. Цифровые фильтры (в отличие от аналоговых) обладают высокими </w:t>
      </w:r>
      <w:proofErr w:type="spellStart"/>
      <w:r>
        <w:rPr>
          <w:sz w:val="28"/>
        </w:rPr>
        <w:t>точнос</w:t>
      </w:r>
      <w:r>
        <w:rPr>
          <w:sz w:val="28"/>
        </w:rPr>
        <w:t>т</w:t>
      </w:r>
      <w:r>
        <w:rPr>
          <w:sz w:val="28"/>
        </w:rPr>
        <w:t>ными</w:t>
      </w:r>
      <w:proofErr w:type="spellEnd"/>
      <w:r>
        <w:rPr>
          <w:sz w:val="28"/>
        </w:rPr>
        <w:t xml:space="preserve"> характеристиками, у них отсутствует дрейф значений компонентов, они просты в создании и использовании. Цифровые фильтры бывают реку</w:t>
      </w:r>
      <w:r>
        <w:rPr>
          <w:sz w:val="28"/>
        </w:rPr>
        <w:t>р</w:t>
      </w:r>
      <w:r>
        <w:rPr>
          <w:sz w:val="28"/>
        </w:rPr>
        <w:t xml:space="preserve">сивными и </w:t>
      </w:r>
      <w:proofErr w:type="spellStart"/>
      <w:r>
        <w:rPr>
          <w:sz w:val="28"/>
        </w:rPr>
        <w:t>нерекурсивными</w:t>
      </w:r>
      <w:proofErr w:type="spellEnd"/>
      <w:r>
        <w:rPr>
          <w:sz w:val="28"/>
        </w:rPr>
        <w:t xml:space="preserve"> (с конечной импульсной характеристикой — КИХ и с беск</w:t>
      </w:r>
      <w:r>
        <w:rPr>
          <w:sz w:val="28"/>
        </w:rPr>
        <w:t>о</w:t>
      </w:r>
      <w:r>
        <w:rPr>
          <w:sz w:val="28"/>
        </w:rPr>
        <w:t>нечной – БИХ). Аналоговые фильтры являются прототипами рекурсивных (БИХ) фильтров, и последние полностью повторяют их хара</w:t>
      </w:r>
      <w:r>
        <w:rPr>
          <w:sz w:val="28"/>
        </w:rPr>
        <w:t>к</w:t>
      </w:r>
      <w:r>
        <w:rPr>
          <w:sz w:val="28"/>
        </w:rPr>
        <w:t xml:space="preserve">теристики и недостатки, в том числе нелинейность </w:t>
      </w:r>
      <w:proofErr w:type="spellStart"/>
      <w:r>
        <w:rPr>
          <w:sz w:val="28"/>
        </w:rPr>
        <w:t>фазочастотной</w:t>
      </w:r>
      <w:proofErr w:type="spellEnd"/>
      <w:r>
        <w:rPr>
          <w:sz w:val="28"/>
        </w:rPr>
        <w:t xml:space="preserve"> характер</w:t>
      </w:r>
      <w:r>
        <w:rPr>
          <w:sz w:val="28"/>
        </w:rPr>
        <w:t>и</w:t>
      </w:r>
      <w:r>
        <w:rPr>
          <w:sz w:val="28"/>
        </w:rPr>
        <w:t xml:space="preserve">стики (ФЧХ). </w:t>
      </w:r>
      <w:proofErr w:type="spellStart"/>
      <w:r>
        <w:rPr>
          <w:sz w:val="28"/>
        </w:rPr>
        <w:t>Нерекурсивные</w:t>
      </w:r>
      <w:proofErr w:type="spellEnd"/>
      <w:r>
        <w:rPr>
          <w:sz w:val="28"/>
        </w:rPr>
        <w:t xml:space="preserve"> фильтры (КИХ) по своей природе уникал</w:t>
      </w:r>
      <w:r>
        <w:rPr>
          <w:sz w:val="28"/>
        </w:rPr>
        <w:t>ь</w:t>
      </w:r>
      <w:r>
        <w:rPr>
          <w:sz w:val="28"/>
        </w:rPr>
        <w:t>ны. У них нет аналоговых прототипов, они позволяют реализовывать н</w:t>
      </w:r>
      <w:r>
        <w:rPr>
          <w:sz w:val="28"/>
        </w:rPr>
        <w:t>е</w:t>
      </w:r>
      <w:r>
        <w:rPr>
          <w:sz w:val="28"/>
        </w:rPr>
        <w:t xml:space="preserve">обычные алгоритмы фильтрации. Их главным преимуществом является линейность ФЧХ. Использование </w:t>
      </w:r>
      <w:proofErr w:type="spellStart"/>
      <w:r>
        <w:rPr>
          <w:sz w:val="28"/>
        </w:rPr>
        <w:t>КИХ-фильтра</w:t>
      </w:r>
      <w:proofErr w:type="spellEnd"/>
      <w:r>
        <w:rPr>
          <w:sz w:val="28"/>
        </w:rPr>
        <w:t xml:space="preserve"> для фильтрации отсчётов тока и напр</w:t>
      </w:r>
      <w:r>
        <w:rPr>
          <w:sz w:val="28"/>
        </w:rPr>
        <w:t>я</w:t>
      </w:r>
      <w:r>
        <w:rPr>
          <w:sz w:val="28"/>
        </w:rPr>
        <w:t>жения от пом</w:t>
      </w:r>
      <w:r>
        <w:rPr>
          <w:sz w:val="28"/>
        </w:rPr>
        <w:t>е</w:t>
      </w:r>
      <w:r>
        <w:rPr>
          <w:sz w:val="28"/>
        </w:rPr>
        <w:t xml:space="preserve">хи 50 Гц является предпочтительным. </w:t>
      </w: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Спектр измерительного сигнала показан на рисунке 25. Как видно, по</w:t>
      </w:r>
      <w:r>
        <w:rPr>
          <w:rFonts w:ascii="Times New Roman" w:hAnsi="Times New Roman"/>
          <w:sz w:val="28"/>
        </w:rPr>
        <w:t>ч</w:t>
      </w:r>
      <w:r>
        <w:rPr>
          <w:rFonts w:ascii="Times New Roman" w:hAnsi="Times New Roman"/>
          <w:sz w:val="28"/>
        </w:rPr>
        <w:t>ти все составляющие спектра сигнала лежат ниже 50 Гц, поэтому возможно использов</w:t>
      </w:r>
      <w:r>
        <w:rPr>
          <w:rFonts w:ascii="Times New Roman" w:hAnsi="Times New Roman"/>
          <w:sz w:val="28"/>
        </w:rPr>
        <w:t>а</w:t>
      </w:r>
      <w:r>
        <w:rPr>
          <w:rFonts w:ascii="Times New Roman" w:hAnsi="Times New Roman"/>
          <w:sz w:val="28"/>
        </w:rPr>
        <w:t xml:space="preserve">ние фильтра нижних частот. </w:t>
      </w:r>
    </w:p>
    <w:p w:rsidR="00A54EC2" w:rsidRDefault="00A54EC2" w:rsidP="00A54EC2">
      <w:pPr>
        <w:pStyle w:val="aff4"/>
        <w:jc w:val="both"/>
        <w:rPr>
          <w:rFonts w:ascii="Times New Roman" w:hAnsi="Times New Roman"/>
          <w:sz w:val="24"/>
        </w:rPr>
      </w:pPr>
      <w:r>
        <w:rPr>
          <w:noProof/>
        </w:rPr>
        <w:pict>
          <v:group id="_x0000_s1030" style="position:absolute;left:0;text-align:left;margin-left:63pt;margin-top:5.9pt;width:333pt;height:153pt;z-index:251664384" coordorigin="2334,567" coordsize="7440,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174;top:567;width:5447;height:4560;mso-wrap-distance-left:0;mso-wrap-distance-right:0">
              <v:imagedata r:id="rId28" o:title=""/>
            </v:shape>
            <v:shape id="_x0000_s1032" type="#_x0000_t202" style="position:absolute;left:8811;top:4476;width:963;height:492" stroked="f">
              <v:textbox>
                <w:txbxContent>
                  <w:p w:rsidR="00A54EC2" w:rsidRDefault="00A54EC2" w:rsidP="00A54EC2">
                    <w:pPr>
                      <w:pStyle w:val="a8"/>
                      <w:rPr>
                        <w:szCs w:val="24"/>
                        <w:lang w:val="en-US"/>
                      </w:rPr>
                    </w:pPr>
                    <w:proofErr w:type="spellStart"/>
                    <w:r>
                      <w:rPr>
                        <w:szCs w:val="24"/>
                      </w:rPr>
                      <w:t>f</w:t>
                    </w:r>
                    <w:proofErr w:type="spellEnd"/>
                    <w:r>
                      <w:rPr>
                        <w:szCs w:val="24"/>
                      </w:rPr>
                      <w:t>, Гц</w:t>
                    </w:r>
                  </w:p>
                </w:txbxContent>
              </v:textbox>
            </v:shape>
            <v:shape id="_x0000_s1033" type="#_x0000_t202" style="position:absolute;left:2334;top:730;width:963;height:492" stroked="f">
              <v:textbox>
                <w:txbxContent>
                  <w:p w:rsidR="00A54EC2" w:rsidRDefault="00A54EC2" w:rsidP="00A54EC2">
                    <w:pPr>
                      <w:pStyle w:val="a8"/>
                      <w:rPr>
                        <w:szCs w:val="24"/>
                        <w:lang w:val="en-US"/>
                      </w:rPr>
                    </w:pPr>
                    <w:r>
                      <w:rPr>
                        <w:szCs w:val="24"/>
                      </w:rPr>
                      <w:t>А</w:t>
                    </w:r>
                  </w:p>
                </w:txbxContent>
              </v:textbox>
            </v:shape>
          </v:group>
        </w:pict>
      </w: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jc w:val="center"/>
        <w:rPr>
          <w:rFonts w:ascii="Times New Roman" w:hAnsi="Times New Roman"/>
          <w:iCs/>
          <w:sz w:val="24"/>
        </w:rPr>
      </w:pPr>
      <w:r>
        <w:rPr>
          <w:rFonts w:ascii="Times New Roman" w:hAnsi="Times New Roman"/>
          <w:i/>
          <w:sz w:val="24"/>
        </w:rPr>
        <w:t xml:space="preserve">Рисунок 25. </w:t>
      </w:r>
      <w:r>
        <w:rPr>
          <w:rFonts w:ascii="Times New Roman" w:hAnsi="Times New Roman"/>
          <w:iCs/>
          <w:sz w:val="24"/>
        </w:rPr>
        <w:t>Спектр измерительного сигнала</w:t>
      </w:r>
    </w:p>
    <w:p w:rsidR="00A54EC2" w:rsidRDefault="00A54EC2" w:rsidP="00A54EC2">
      <w:pPr>
        <w:pStyle w:val="aff4"/>
        <w:jc w:val="both"/>
        <w:rPr>
          <w:rFonts w:ascii="Times New Roman" w:hAnsi="Times New Roman"/>
          <w:sz w:val="24"/>
        </w:rPr>
      </w:pP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lastRenderedPageBreak/>
        <w:t>Возможен и другой подход к избавлению от помехи. Можно разложить зашумлё</w:t>
      </w:r>
      <w:r>
        <w:rPr>
          <w:rFonts w:ascii="Times New Roman" w:hAnsi="Times New Roman"/>
          <w:sz w:val="28"/>
        </w:rPr>
        <w:t>н</w:t>
      </w:r>
      <w:r>
        <w:rPr>
          <w:rFonts w:ascii="Times New Roman" w:hAnsi="Times New Roman"/>
          <w:sz w:val="28"/>
        </w:rPr>
        <w:t>ный сигнал в спектр, используя дискретное преобразование Фурье, а затем удалить все спектральные составляющие, начиная, например, с 40 Гц. После такой «чистки» сигнал необходимо восстановить, используя обратное дискретное прео</w:t>
      </w:r>
      <w:r>
        <w:rPr>
          <w:rFonts w:ascii="Times New Roman" w:hAnsi="Times New Roman"/>
          <w:sz w:val="28"/>
        </w:rPr>
        <w:t>б</w:t>
      </w:r>
      <w:r>
        <w:rPr>
          <w:rFonts w:ascii="Times New Roman" w:hAnsi="Times New Roman"/>
          <w:sz w:val="28"/>
        </w:rPr>
        <w:t>разование Фурье. Однако серьёзным недостатком Фурье-фильтрации является эффект Гиббса, который искажает восстановленный после фильтрации сигнал. Были проведены исследования, которые п</w:t>
      </w:r>
      <w:r>
        <w:rPr>
          <w:rFonts w:ascii="Times New Roman" w:hAnsi="Times New Roman"/>
          <w:sz w:val="28"/>
        </w:rPr>
        <w:t>о</w:t>
      </w:r>
      <w:r>
        <w:rPr>
          <w:rFonts w:ascii="Times New Roman" w:hAnsi="Times New Roman"/>
          <w:sz w:val="28"/>
        </w:rPr>
        <w:t xml:space="preserve">казали, что использование </w:t>
      </w:r>
      <w:proofErr w:type="spellStart"/>
      <w:r>
        <w:rPr>
          <w:rFonts w:ascii="Times New Roman" w:hAnsi="Times New Roman"/>
          <w:sz w:val="28"/>
        </w:rPr>
        <w:t>КИХ-фильтра</w:t>
      </w:r>
      <w:proofErr w:type="spellEnd"/>
      <w:r>
        <w:rPr>
          <w:rFonts w:ascii="Times New Roman" w:hAnsi="Times New Roman"/>
          <w:sz w:val="28"/>
        </w:rPr>
        <w:t xml:space="preserve"> обеспечивает лучшую точность определ</w:t>
      </w:r>
      <w:r>
        <w:rPr>
          <w:rFonts w:ascii="Times New Roman" w:hAnsi="Times New Roman"/>
          <w:sz w:val="28"/>
        </w:rPr>
        <w:t>е</w:t>
      </w:r>
      <w:r>
        <w:rPr>
          <w:rFonts w:ascii="Times New Roman" w:hAnsi="Times New Roman"/>
          <w:sz w:val="28"/>
        </w:rPr>
        <w:t>ния коэффициентов математической модели, что для нас является самым важным. К тому же для осуществления фильтрации Фурье-фильтром необх</w:t>
      </w:r>
      <w:r>
        <w:rPr>
          <w:rFonts w:ascii="Times New Roman" w:hAnsi="Times New Roman"/>
          <w:sz w:val="28"/>
        </w:rPr>
        <w:t>о</w:t>
      </w:r>
      <w:r>
        <w:rPr>
          <w:rFonts w:ascii="Times New Roman" w:hAnsi="Times New Roman"/>
          <w:sz w:val="28"/>
        </w:rPr>
        <w:t xml:space="preserve">димо иметь в наличии все отсчёты сигнала за время измерения, тогда как </w:t>
      </w:r>
      <w:proofErr w:type="spellStart"/>
      <w:r>
        <w:rPr>
          <w:rFonts w:ascii="Times New Roman" w:hAnsi="Times New Roman"/>
          <w:sz w:val="28"/>
        </w:rPr>
        <w:t>КИХ-фильтрацию</w:t>
      </w:r>
      <w:proofErr w:type="spellEnd"/>
      <w:r>
        <w:rPr>
          <w:rFonts w:ascii="Times New Roman" w:hAnsi="Times New Roman"/>
          <w:sz w:val="28"/>
        </w:rPr>
        <w:t xml:space="preserve"> можно осуществлять по ходу поступления отсчётов. Ещё одним существенным недоста</w:t>
      </w:r>
      <w:r>
        <w:rPr>
          <w:rFonts w:ascii="Times New Roman" w:hAnsi="Times New Roman"/>
          <w:sz w:val="28"/>
        </w:rPr>
        <w:t>т</w:t>
      </w:r>
      <w:r>
        <w:rPr>
          <w:rFonts w:ascii="Times New Roman" w:hAnsi="Times New Roman"/>
          <w:sz w:val="28"/>
        </w:rPr>
        <w:t>ком Фурье-фильтра является использование существенных аппаратных и временных ресурсов, что обусловлено бол</w:t>
      </w:r>
      <w:r>
        <w:rPr>
          <w:rFonts w:ascii="Times New Roman" w:hAnsi="Times New Roman"/>
          <w:sz w:val="28"/>
        </w:rPr>
        <w:t>ь</w:t>
      </w:r>
      <w:r>
        <w:rPr>
          <w:rFonts w:ascii="Times New Roman" w:hAnsi="Times New Roman"/>
          <w:sz w:val="28"/>
        </w:rPr>
        <w:t>шим количеством необходимых вычислений. Использовать быстрое преобразов</w:t>
      </w:r>
      <w:r>
        <w:rPr>
          <w:rFonts w:ascii="Times New Roman" w:hAnsi="Times New Roman"/>
          <w:sz w:val="28"/>
        </w:rPr>
        <w:t>а</w:t>
      </w:r>
      <w:r>
        <w:rPr>
          <w:rFonts w:ascii="Times New Roman" w:hAnsi="Times New Roman"/>
          <w:sz w:val="28"/>
        </w:rPr>
        <w:t>ние Фурье в данном случае не представляется возможным, так как число о</w:t>
      </w:r>
      <w:r>
        <w:rPr>
          <w:rFonts w:ascii="Times New Roman" w:hAnsi="Times New Roman"/>
          <w:sz w:val="28"/>
        </w:rPr>
        <w:t>т</w:t>
      </w:r>
      <w:r>
        <w:rPr>
          <w:rFonts w:ascii="Times New Roman" w:hAnsi="Times New Roman"/>
          <w:sz w:val="28"/>
        </w:rPr>
        <w:t xml:space="preserve">счётов не является целой степенью двух. </w:t>
      </w:r>
      <w:proofErr w:type="gramStart"/>
      <w:r>
        <w:rPr>
          <w:rFonts w:ascii="Times New Roman" w:hAnsi="Times New Roman"/>
          <w:sz w:val="28"/>
        </w:rPr>
        <w:t>Дальнейшее исследование св</w:t>
      </w:r>
      <w:r>
        <w:rPr>
          <w:rFonts w:ascii="Times New Roman" w:hAnsi="Times New Roman"/>
          <w:sz w:val="28"/>
        </w:rPr>
        <w:t>о</w:t>
      </w:r>
      <w:r>
        <w:rPr>
          <w:rFonts w:ascii="Times New Roman" w:hAnsi="Times New Roman"/>
          <w:sz w:val="28"/>
        </w:rPr>
        <w:t xml:space="preserve">дится к поиску оптимального </w:t>
      </w:r>
      <w:proofErr w:type="spellStart"/>
      <w:r>
        <w:rPr>
          <w:rFonts w:ascii="Times New Roman" w:hAnsi="Times New Roman"/>
          <w:sz w:val="28"/>
        </w:rPr>
        <w:t>КИХ-фильтра</w:t>
      </w:r>
      <w:proofErr w:type="spellEnd"/>
      <w:r>
        <w:rPr>
          <w:rFonts w:ascii="Times New Roman" w:hAnsi="Times New Roman"/>
          <w:sz w:val="28"/>
        </w:rPr>
        <w:t xml:space="preserve"> для решения поставленной задачи фильтрации помех, вызванных наводками от сети промышленной част</w:t>
      </w:r>
      <w:r>
        <w:rPr>
          <w:rFonts w:ascii="Times New Roman" w:hAnsi="Times New Roman"/>
          <w:sz w:val="28"/>
        </w:rPr>
        <w:t>о</w:t>
      </w:r>
      <w:r>
        <w:rPr>
          <w:rFonts w:ascii="Times New Roman" w:hAnsi="Times New Roman"/>
          <w:sz w:val="28"/>
        </w:rPr>
        <w:t>ты.</w:t>
      </w:r>
      <w:proofErr w:type="gramEnd"/>
    </w:p>
    <w:p w:rsidR="00A54EC2" w:rsidRDefault="00A54EC2" w:rsidP="00A54EC2">
      <w:pPr>
        <w:spacing w:line="360" w:lineRule="auto"/>
        <w:ind w:firstLine="567"/>
        <w:jc w:val="both"/>
        <w:rPr>
          <w:sz w:val="28"/>
        </w:rPr>
      </w:pPr>
      <w:r>
        <w:rPr>
          <w:bCs/>
          <w:i/>
          <w:iCs/>
          <w:sz w:val="28"/>
          <w:szCs w:val="32"/>
        </w:rPr>
        <w:t xml:space="preserve">Определение оптимальной реализации </w:t>
      </w:r>
      <w:proofErr w:type="spellStart"/>
      <w:r>
        <w:rPr>
          <w:bCs/>
          <w:i/>
          <w:iCs/>
          <w:sz w:val="28"/>
          <w:szCs w:val="32"/>
        </w:rPr>
        <w:t>КИХ-фильтра</w:t>
      </w:r>
      <w:proofErr w:type="spellEnd"/>
      <w:r>
        <w:rPr>
          <w:bCs/>
          <w:i/>
          <w:iCs/>
          <w:sz w:val="28"/>
          <w:szCs w:val="32"/>
        </w:rPr>
        <w:t xml:space="preserve">. </w:t>
      </w:r>
      <w:r>
        <w:rPr>
          <w:sz w:val="28"/>
        </w:rPr>
        <w:t>Для определения о</w:t>
      </w:r>
      <w:r>
        <w:rPr>
          <w:sz w:val="28"/>
        </w:rPr>
        <w:t>п</w:t>
      </w:r>
      <w:r>
        <w:rPr>
          <w:sz w:val="28"/>
        </w:rPr>
        <w:t>тимальной реализации цифрового фильтра использовались коэффициенты модели, полученные при измерении импеданса кожи с помощью прибора, разработанного на кафедре БМТ-1. Использовались следующие значения к</w:t>
      </w:r>
      <w:r>
        <w:rPr>
          <w:sz w:val="28"/>
        </w:rPr>
        <w:t>о</w:t>
      </w:r>
      <w:r>
        <w:rPr>
          <w:sz w:val="28"/>
        </w:rPr>
        <w:t xml:space="preserve">эффициентов: С = 10 нФ, </w:t>
      </w:r>
      <w:r>
        <w:rPr>
          <w:sz w:val="28"/>
          <w:lang w:val="en-US"/>
        </w:rPr>
        <w:t>g</w:t>
      </w:r>
      <w:r>
        <w:rPr>
          <w:sz w:val="28"/>
          <w:vertAlign w:val="subscript"/>
        </w:rPr>
        <w:t>0</w:t>
      </w:r>
      <w:r>
        <w:rPr>
          <w:sz w:val="28"/>
        </w:rPr>
        <w:t xml:space="preserve"> = 148 </w:t>
      </w:r>
      <w:proofErr w:type="spellStart"/>
      <w:r>
        <w:rPr>
          <w:sz w:val="28"/>
        </w:rPr>
        <w:t>нСм</w:t>
      </w:r>
      <w:proofErr w:type="spellEnd"/>
      <w:r>
        <w:rPr>
          <w:sz w:val="28"/>
        </w:rPr>
        <w:t xml:space="preserve">, </w:t>
      </w:r>
      <w:r>
        <w:rPr>
          <w:sz w:val="28"/>
          <w:lang w:val="en-US"/>
        </w:rPr>
        <w:t>g</w:t>
      </w:r>
      <w:r>
        <w:rPr>
          <w:sz w:val="28"/>
          <w:vertAlign w:val="subscript"/>
        </w:rPr>
        <w:t>1</w:t>
      </w:r>
      <w:r>
        <w:rPr>
          <w:sz w:val="28"/>
        </w:rPr>
        <w:t xml:space="preserve"> = 72,8 </w:t>
      </w:r>
      <w:proofErr w:type="spellStart"/>
      <w:r>
        <w:rPr>
          <w:sz w:val="28"/>
        </w:rPr>
        <w:t>нСм</w:t>
      </w:r>
      <w:proofErr w:type="spellEnd"/>
      <w:r>
        <w:rPr>
          <w:sz w:val="28"/>
        </w:rPr>
        <w:t xml:space="preserve">, </w:t>
      </w:r>
      <w:r>
        <w:rPr>
          <w:sz w:val="28"/>
          <w:lang w:val="en-US"/>
        </w:rPr>
        <w:t>g</w:t>
      </w:r>
      <w:r>
        <w:rPr>
          <w:sz w:val="28"/>
          <w:vertAlign w:val="subscript"/>
        </w:rPr>
        <w:t>2</w:t>
      </w:r>
      <w:r>
        <w:rPr>
          <w:sz w:val="28"/>
        </w:rPr>
        <w:t xml:space="preserve"> = 1,55 </w:t>
      </w:r>
      <w:proofErr w:type="spellStart"/>
      <w:r>
        <w:rPr>
          <w:sz w:val="28"/>
        </w:rPr>
        <w:t>нСм</w:t>
      </w:r>
      <w:proofErr w:type="spellEnd"/>
      <w:r>
        <w:rPr>
          <w:sz w:val="28"/>
        </w:rPr>
        <w:t xml:space="preserve">, </w:t>
      </w:r>
      <w:r>
        <w:rPr>
          <w:sz w:val="28"/>
          <w:lang w:val="en-US"/>
        </w:rPr>
        <w:t>g</w:t>
      </w:r>
      <w:r>
        <w:rPr>
          <w:sz w:val="28"/>
          <w:vertAlign w:val="subscript"/>
        </w:rPr>
        <w:t>3</w:t>
      </w:r>
      <w:r>
        <w:rPr>
          <w:sz w:val="28"/>
        </w:rPr>
        <w:t xml:space="preserve"> = 0,958 </w:t>
      </w:r>
      <w:proofErr w:type="spellStart"/>
      <w:r>
        <w:rPr>
          <w:sz w:val="28"/>
        </w:rPr>
        <w:t>нСм</w:t>
      </w:r>
      <w:proofErr w:type="spellEnd"/>
      <w:r>
        <w:rPr>
          <w:sz w:val="28"/>
        </w:rPr>
        <w:t xml:space="preserve">. По отсчётам тока (модельный </w:t>
      </w:r>
      <w:proofErr w:type="spellStart"/>
      <w:r>
        <w:rPr>
          <w:sz w:val="28"/>
        </w:rPr>
        <w:t>дискретиз</w:t>
      </w:r>
      <w:r>
        <w:rPr>
          <w:sz w:val="28"/>
        </w:rPr>
        <w:t>о</w:t>
      </w:r>
      <w:r>
        <w:rPr>
          <w:sz w:val="28"/>
        </w:rPr>
        <w:t>ванный</w:t>
      </w:r>
      <w:proofErr w:type="spellEnd"/>
      <w:r>
        <w:rPr>
          <w:sz w:val="28"/>
        </w:rPr>
        <w:t xml:space="preserve"> сигнал) и этим коэффициентам с помощью рекуррентной формулы, полученной из дискре</w:t>
      </w:r>
      <w:r>
        <w:rPr>
          <w:sz w:val="28"/>
        </w:rPr>
        <w:t>т</w:t>
      </w:r>
      <w:r>
        <w:rPr>
          <w:sz w:val="28"/>
        </w:rPr>
        <w:t>ной записи законов Кирхгофа, определялся сигнал напряжения. Формула в</w:t>
      </w:r>
      <w:r>
        <w:rPr>
          <w:sz w:val="28"/>
        </w:rPr>
        <w:t>ы</w:t>
      </w:r>
      <w:r>
        <w:rPr>
          <w:sz w:val="28"/>
        </w:rPr>
        <w:t>глядит следующим образом:</w:t>
      </w:r>
    </w:p>
    <w:p w:rsidR="00A54EC2" w:rsidRDefault="00A54EC2" w:rsidP="00A54EC2">
      <w:pPr>
        <w:pStyle w:val="aff4"/>
        <w:rPr>
          <w:rFonts w:ascii="Times New Roman" w:hAnsi="Times New Roman"/>
          <w:sz w:val="24"/>
          <w:szCs w:val="24"/>
        </w:rPr>
      </w:pPr>
      <w:r>
        <w:rPr>
          <w:noProof/>
        </w:rPr>
        <w:drawing>
          <wp:anchor distT="0" distB="0" distL="0" distR="0" simplePos="0" relativeHeight="251665408" behindDoc="0" locked="0" layoutInCell="1" allowOverlap="1">
            <wp:simplePos x="0" y="0"/>
            <wp:positionH relativeFrom="column">
              <wp:posOffset>914400</wp:posOffset>
            </wp:positionH>
            <wp:positionV relativeFrom="paragraph">
              <wp:posOffset>99695</wp:posOffset>
            </wp:positionV>
            <wp:extent cx="2628900" cy="644525"/>
            <wp:effectExtent l="0" t="0" r="0" b="0"/>
            <wp:wrapSquare wrapText="right"/>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628900" cy="644525"/>
                    </a:xfrm>
                    <a:prstGeom prst="rect">
                      <a:avLst/>
                    </a:prstGeom>
                    <a:noFill/>
                    <a:ln w="9525">
                      <a:noFill/>
                      <a:miter lim="800000"/>
                      <a:headEnd/>
                      <a:tailEnd/>
                    </a:ln>
                  </pic:spPr>
                </pic:pic>
              </a:graphicData>
            </a:graphic>
          </wp:anchor>
        </w:drawing>
      </w:r>
    </w:p>
    <w:p w:rsidR="00A54EC2" w:rsidRDefault="00A54EC2" w:rsidP="00A54EC2">
      <w:pPr>
        <w:pStyle w:val="aff4"/>
        <w:rPr>
          <w:rFonts w:ascii="Times New Roman" w:hAnsi="Times New Roman"/>
          <w:sz w:val="24"/>
          <w:szCs w:val="24"/>
        </w:rPr>
      </w:pPr>
    </w:p>
    <w:p w:rsidR="00A54EC2" w:rsidRDefault="00A54EC2" w:rsidP="00A54EC2">
      <w:pPr>
        <w:spacing w:line="360" w:lineRule="auto"/>
        <w:jc w:val="both"/>
        <w:rPr>
          <w:sz w:val="28"/>
        </w:rPr>
      </w:pPr>
      <w:r>
        <w:rPr>
          <w:sz w:val="28"/>
        </w:rPr>
        <w:lastRenderedPageBreak/>
        <w:t xml:space="preserve">                          (13)</w:t>
      </w:r>
    </w:p>
    <w:p w:rsidR="00A54EC2" w:rsidRDefault="00A54EC2" w:rsidP="00A54EC2">
      <w:pPr>
        <w:spacing w:line="360" w:lineRule="auto"/>
        <w:jc w:val="both"/>
        <w:rPr>
          <w:sz w:val="28"/>
        </w:rPr>
      </w:pPr>
      <w:r>
        <w:rPr>
          <w:sz w:val="28"/>
        </w:rPr>
        <w:t xml:space="preserve">где </w:t>
      </w:r>
      <w:r>
        <w:rPr>
          <w:sz w:val="28"/>
          <w:lang w:val="en-US"/>
        </w:rPr>
        <w:t>T</w:t>
      </w:r>
      <w:r>
        <w:rPr>
          <w:sz w:val="28"/>
        </w:rPr>
        <w:t xml:space="preserve"> – период дискретизации, равный 1/2047 с. Затем сигналы тока и напряжения иску</w:t>
      </w:r>
      <w:r>
        <w:rPr>
          <w:sz w:val="28"/>
        </w:rPr>
        <w:t>с</w:t>
      </w:r>
      <w:r>
        <w:rPr>
          <w:sz w:val="28"/>
        </w:rPr>
        <w:t xml:space="preserve">ственно </w:t>
      </w:r>
      <w:proofErr w:type="spellStart"/>
      <w:r>
        <w:rPr>
          <w:sz w:val="28"/>
        </w:rPr>
        <w:t>зашумлялись</w:t>
      </w:r>
      <w:proofErr w:type="spellEnd"/>
      <w:r>
        <w:rPr>
          <w:sz w:val="28"/>
        </w:rPr>
        <w:t xml:space="preserve"> – вводились гармонические аддитивные помехи с частотами 50, 100, 150, 200 Гц. При этом амплитуда помехи 50-герцовой составляющей принималась равной ½ амплитуды полезного сигн</w:t>
      </w:r>
      <w:r>
        <w:rPr>
          <w:sz w:val="28"/>
        </w:rPr>
        <w:t>а</w:t>
      </w:r>
      <w:r>
        <w:rPr>
          <w:sz w:val="28"/>
        </w:rPr>
        <w:t>ла, 100-герцовой – 1/3 амплитуды полезного сигнала и т.д.; таким образом, имитировались худшие условия его регистрации. Зашумлённый сигнал н</w:t>
      </w:r>
      <w:r>
        <w:rPr>
          <w:sz w:val="28"/>
        </w:rPr>
        <w:t>а</w:t>
      </w:r>
      <w:r>
        <w:rPr>
          <w:sz w:val="28"/>
        </w:rPr>
        <w:t xml:space="preserve">пряжения и его спектр представлены на рисунках 26 и 27. </w:t>
      </w:r>
    </w:p>
    <w:p w:rsidR="00A54EC2" w:rsidRDefault="00A54EC2" w:rsidP="00A54EC2"/>
    <w:tbl>
      <w:tblPr>
        <w:tblW w:w="0" w:type="auto"/>
        <w:tblLook w:val="01E0"/>
      </w:tblPr>
      <w:tblGrid>
        <w:gridCol w:w="4880"/>
        <w:gridCol w:w="4691"/>
      </w:tblGrid>
      <w:tr w:rsidR="00A54EC2" w:rsidTr="00235CDE">
        <w:tc>
          <w:tcPr>
            <w:tcW w:w="5377" w:type="dxa"/>
          </w:tcPr>
          <w:p w:rsidR="00A54EC2" w:rsidRDefault="00A54EC2" w:rsidP="00235CDE">
            <w:pPr>
              <w:jc w:val="center"/>
            </w:pPr>
            <w:r>
              <w:object w:dxaOrig="8280" w:dyaOrig="5880">
                <v:shape id="_x0000_i1025" type="#_x0000_t75" style="width:228pt;height:162pt" o:ole="">
                  <v:imagedata r:id="rId30" o:title=""/>
                </v:shape>
                <o:OLEObject Type="Embed" ProgID="PBrush" ShapeID="_x0000_i1025" DrawAspect="Content" ObjectID="_1290265700" r:id="rId31"/>
              </w:object>
            </w:r>
          </w:p>
        </w:tc>
        <w:tc>
          <w:tcPr>
            <w:tcW w:w="5378" w:type="dxa"/>
          </w:tcPr>
          <w:p w:rsidR="00A54EC2" w:rsidRDefault="00A54EC2" w:rsidP="00235CDE">
            <w:pPr>
              <w:jc w:val="center"/>
            </w:pPr>
            <w:r>
              <w:object w:dxaOrig="8730" w:dyaOrig="6195">
                <v:shape id="_x0000_i1026" type="#_x0000_t75" style="width:3in;height:153pt" o:ole="">
                  <v:imagedata r:id="rId32" o:title=""/>
                </v:shape>
                <o:OLEObject Type="Embed" ProgID="PBrush" ShapeID="_x0000_i1026" DrawAspect="Content" ObjectID="_1290265701" r:id="rId33"/>
              </w:object>
            </w:r>
          </w:p>
        </w:tc>
      </w:tr>
      <w:tr w:rsidR="00A54EC2" w:rsidTr="00235CDE">
        <w:tc>
          <w:tcPr>
            <w:tcW w:w="5377" w:type="dxa"/>
          </w:tcPr>
          <w:p w:rsidR="00A54EC2" w:rsidRDefault="00A54EC2" w:rsidP="00235CDE">
            <w:pPr>
              <w:jc w:val="center"/>
              <w:rPr>
                <w:i/>
              </w:rPr>
            </w:pPr>
            <w:r>
              <w:rPr>
                <w:i/>
              </w:rPr>
              <w:t xml:space="preserve">Рисунок 26. </w:t>
            </w:r>
            <w:r>
              <w:rPr>
                <w:iCs/>
              </w:rPr>
              <w:t>Зашумлённый сигнал напряж</w:t>
            </w:r>
            <w:r>
              <w:rPr>
                <w:iCs/>
              </w:rPr>
              <w:t>е</w:t>
            </w:r>
            <w:r>
              <w:rPr>
                <w:iCs/>
              </w:rPr>
              <w:t>ния</w:t>
            </w:r>
          </w:p>
        </w:tc>
        <w:tc>
          <w:tcPr>
            <w:tcW w:w="5378" w:type="dxa"/>
          </w:tcPr>
          <w:p w:rsidR="00A54EC2" w:rsidRDefault="00A54EC2" w:rsidP="00235CDE">
            <w:pPr>
              <w:jc w:val="center"/>
              <w:rPr>
                <w:i/>
              </w:rPr>
            </w:pPr>
            <w:r>
              <w:rPr>
                <w:i/>
              </w:rPr>
              <w:t xml:space="preserve">Рисунок 27. </w:t>
            </w:r>
            <w:r>
              <w:rPr>
                <w:iCs/>
              </w:rPr>
              <w:t>Спектр зашумлённого сигн</w:t>
            </w:r>
            <w:r>
              <w:rPr>
                <w:iCs/>
              </w:rPr>
              <w:t>а</w:t>
            </w:r>
            <w:r>
              <w:rPr>
                <w:iCs/>
              </w:rPr>
              <w:t>ла</w:t>
            </w:r>
          </w:p>
        </w:tc>
      </w:tr>
    </w:tbl>
    <w:p w:rsidR="00A54EC2" w:rsidRDefault="00A54EC2" w:rsidP="00A54EC2"/>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 xml:space="preserve">После зашумления сигналы подвергались фильтрации с помощью </w:t>
      </w:r>
      <w:proofErr w:type="gramStart"/>
      <w:r>
        <w:rPr>
          <w:rFonts w:ascii="Times New Roman" w:hAnsi="Times New Roman"/>
          <w:szCs w:val="24"/>
        </w:rPr>
        <w:t>различных</w:t>
      </w:r>
      <w:proofErr w:type="gramEnd"/>
      <w:r>
        <w:rPr>
          <w:rFonts w:ascii="Times New Roman" w:hAnsi="Times New Roman"/>
          <w:szCs w:val="24"/>
        </w:rPr>
        <w:t xml:space="preserve"> </w:t>
      </w:r>
      <w:proofErr w:type="spellStart"/>
      <w:r>
        <w:rPr>
          <w:rFonts w:ascii="Times New Roman" w:hAnsi="Times New Roman"/>
          <w:szCs w:val="24"/>
        </w:rPr>
        <w:t>КИХ-фильтров</w:t>
      </w:r>
      <w:proofErr w:type="spellEnd"/>
      <w:r>
        <w:rPr>
          <w:rFonts w:ascii="Times New Roman" w:hAnsi="Times New Roman"/>
          <w:szCs w:val="24"/>
        </w:rPr>
        <w:t>, после чего по отсчётам тока и напряжения восст</w:t>
      </w:r>
      <w:r>
        <w:rPr>
          <w:rFonts w:ascii="Times New Roman" w:hAnsi="Times New Roman"/>
          <w:szCs w:val="24"/>
        </w:rPr>
        <w:t>а</w:t>
      </w:r>
      <w:r>
        <w:rPr>
          <w:rFonts w:ascii="Times New Roman" w:hAnsi="Times New Roman"/>
          <w:szCs w:val="24"/>
        </w:rPr>
        <w:t>навливались коэффициенты модели по алгоритму, рассмотренному в третьей части настоящей главы. Критерием оптимальности фильтра являлась то</w:t>
      </w:r>
      <w:r>
        <w:rPr>
          <w:rFonts w:ascii="Times New Roman" w:hAnsi="Times New Roman"/>
          <w:szCs w:val="24"/>
        </w:rPr>
        <w:t>ч</w:t>
      </w:r>
      <w:r>
        <w:rPr>
          <w:rFonts w:ascii="Times New Roman" w:hAnsi="Times New Roman"/>
          <w:szCs w:val="24"/>
        </w:rPr>
        <w:t>ность восстановления коэффициентов модели, т.е. минимальная относител</w:t>
      </w:r>
      <w:r>
        <w:rPr>
          <w:rFonts w:ascii="Times New Roman" w:hAnsi="Times New Roman"/>
          <w:szCs w:val="24"/>
        </w:rPr>
        <w:t>ь</w:t>
      </w:r>
      <w:r>
        <w:rPr>
          <w:rFonts w:ascii="Times New Roman" w:hAnsi="Times New Roman"/>
          <w:szCs w:val="24"/>
        </w:rPr>
        <w:t>ная погрешность, при этом точность восстановления коэффициентов g0 должна быть не худшей, чем 1 %.</w:t>
      </w: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 xml:space="preserve">Исследование проводилось с использованием математического пакета </w:t>
      </w:r>
      <w:proofErr w:type="spellStart"/>
      <w:r>
        <w:rPr>
          <w:rFonts w:ascii="Times New Roman" w:hAnsi="Times New Roman"/>
          <w:sz w:val="28"/>
          <w:lang w:val="en-US"/>
        </w:rPr>
        <w:t>MathCad</w:t>
      </w:r>
      <w:proofErr w:type="spellEnd"/>
      <w:r>
        <w:rPr>
          <w:rFonts w:ascii="Times New Roman" w:hAnsi="Times New Roman"/>
          <w:sz w:val="28"/>
        </w:rPr>
        <w:t xml:space="preserve">13 для шести стандартных оконных функций: прямоугольной, </w:t>
      </w:r>
      <w:proofErr w:type="spellStart"/>
      <w:r>
        <w:rPr>
          <w:rFonts w:ascii="Times New Roman" w:hAnsi="Times New Roman"/>
          <w:sz w:val="28"/>
        </w:rPr>
        <w:t>трапециедальной</w:t>
      </w:r>
      <w:proofErr w:type="spellEnd"/>
      <w:r>
        <w:rPr>
          <w:rFonts w:ascii="Times New Roman" w:hAnsi="Times New Roman"/>
          <w:sz w:val="28"/>
        </w:rPr>
        <w:t xml:space="preserve">, треугольной, </w:t>
      </w:r>
      <w:proofErr w:type="spellStart"/>
      <w:r>
        <w:rPr>
          <w:rFonts w:ascii="Times New Roman" w:hAnsi="Times New Roman"/>
          <w:sz w:val="28"/>
        </w:rPr>
        <w:t>Хэннинга</w:t>
      </w:r>
      <w:proofErr w:type="spellEnd"/>
      <w:r>
        <w:rPr>
          <w:rFonts w:ascii="Times New Roman" w:hAnsi="Times New Roman"/>
          <w:sz w:val="28"/>
        </w:rPr>
        <w:t xml:space="preserve">, Хэмминга и </w:t>
      </w:r>
      <w:proofErr w:type="spellStart"/>
      <w:r>
        <w:rPr>
          <w:rFonts w:ascii="Times New Roman" w:hAnsi="Times New Roman"/>
          <w:sz w:val="28"/>
        </w:rPr>
        <w:t>Блэкмэна</w:t>
      </w:r>
      <w:proofErr w:type="spellEnd"/>
      <w:r>
        <w:rPr>
          <w:rFonts w:ascii="Times New Roman" w:hAnsi="Times New Roman"/>
          <w:sz w:val="28"/>
        </w:rPr>
        <w:t xml:space="preserve">. Первым этапом исследования явилось получение таких частот среза, при которых </w:t>
      </w:r>
      <w:r>
        <w:rPr>
          <w:rFonts w:ascii="Times New Roman" w:hAnsi="Times New Roman"/>
          <w:sz w:val="28"/>
        </w:rPr>
        <w:lastRenderedPageBreak/>
        <w:t>пе</w:t>
      </w:r>
      <w:r>
        <w:rPr>
          <w:rFonts w:ascii="Times New Roman" w:hAnsi="Times New Roman"/>
          <w:sz w:val="28"/>
        </w:rPr>
        <w:t>р</w:t>
      </w:r>
      <w:r>
        <w:rPr>
          <w:rFonts w:ascii="Times New Roman" w:hAnsi="Times New Roman"/>
          <w:sz w:val="28"/>
        </w:rPr>
        <w:t>вый минимум АЧХ фильтра приходился бы на 50 Гц. Результаты исследов</w:t>
      </w:r>
      <w:r>
        <w:rPr>
          <w:rFonts w:ascii="Times New Roman" w:hAnsi="Times New Roman"/>
          <w:sz w:val="28"/>
        </w:rPr>
        <w:t>а</w:t>
      </w:r>
      <w:r>
        <w:rPr>
          <w:rFonts w:ascii="Times New Roman" w:hAnsi="Times New Roman"/>
          <w:sz w:val="28"/>
        </w:rPr>
        <w:t>ния приведены в таблице 4.</w:t>
      </w:r>
    </w:p>
    <w:p w:rsidR="00A54EC2" w:rsidRDefault="00A54EC2" w:rsidP="00A54EC2">
      <w:pPr>
        <w:pStyle w:val="aff4"/>
        <w:spacing w:line="360" w:lineRule="auto"/>
        <w:rPr>
          <w:rFonts w:ascii="Times New Roman" w:hAnsi="Times New Roman"/>
          <w:i/>
          <w:sz w:val="24"/>
        </w:rPr>
      </w:pPr>
    </w:p>
    <w:p w:rsidR="00A54EC2" w:rsidRDefault="00A54EC2" w:rsidP="00A54EC2">
      <w:pPr>
        <w:pStyle w:val="aff4"/>
        <w:spacing w:line="360" w:lineRule="auto"/>
        <w:jc w:val="center"/>
        <w:rPr>
          <w:rFonts w:ascii="Times New Roman" w:hAnsi="Times New Roman"/>
          <w:iCs/>
          <w:sz w:val="28"/>
        </w:rPr>
      </w:pPr>
      <w:r>
        <w:rPr>
          <w:rFonts w:ascii="Times New Roman" w:hAnsi="Times New Roman"/>
          <w:b/>
          <w:bCs/>
          <w:iCs/>
          <w:sz w:val="28"/>
        </w:rPr>
        <w:t xml:space="preserve">Таблица 4 </w:t>
      </w:r>
      <w:r>
        <w:rPr>
          <w:rFonts w:ascii="Times New Roman" w:hAnsi="Times New Roman" w:cs="Times New Roman"/>
          <w:b/>
          <w:bCs/>
          <w:iCs/>
          <w:sz w:val="28"/>
        </w:rPr>
        <w:t xml:space="preserve">— </w:t>
      </w:r>
      <w:r>
        <w:rPr>
          <w:rFonts w:ascii="Times New Roman" w:hAnsi="Times New Roman"/>
          <w:iCs/>
          <w:sz w:val="28"/>
        </w:rPr>
        <w:t xml:space="preserve">Частоты среза для различных реализаций </w:t>
      </w:r>
      <w:proofErr w:type="spellStart"/>
      <w:r>
        <w:rPr>
          <w:rFonts w:ascii="Times New Roman" w:hAnsi="Times New Roman"/>
          <w:iCs/>
          <w:sz w:val="28"/>
        </w:rPr>
        <w:t>КИХ-фильтра</w:t>
      </w:r>
      <w:proofErr w:type="spellEnd"/>
    </w:p>
    <w:tbl>
      <w:tblPr>
        <w:tblW w:w="0" w:type="auto"/>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840"/>
        <w:gridCol w:w="840"/>
        <w:gridCol w:w="840"/>
        <w:gridCol w:w="840"/>
        <w:gridCol w:w="840"/>
        <w:gridCol w:w="828"/>
      </w:tblGrid>
      <w:tr w:rsidR="00A54EC2" w:rsidTr="00235CDE">
        <w:tblPrEx>
          <w:tblCellMar>
            <w:top w:w="0" w:type="dxa"/>
            <w:bottom w:w="0" w:type="dxa"/>
          </w:tblCellMar>
        </w:tblPrEx>
        <w:trPr>
          <w:cantSplit/>
          <w:trHeight w:val="2158"/>
          <w:jc w:val="center"/>
        </w:trPr>
        <w:tc>
          <w:tcPr>
            <w:tcW w:w="3600" w:type="dxa"/>
          </w:tcPr>
          <w:p w:rsidR="00A54EC2" w:rsidRDefault="00A54EC2" w:rsidP="00235CDE">
            <w:pPr>
              <w:pStyle w:val="aff4"/>
              <w:spacing w:line="360" w:lineRule="auto"/>
              <w:rPr>
                <w:rFonts w:ascii="Times New Roman" w:hAnsi="Times New Roman"/>
                <w:sz w:val="24"/>
              </w:rPr>
            </w:pPr>
            <w:r>
              <w:rPr>
                <w:rFonts w:ascii="Times New Roman" w:hAnsi="Times New Roman"/>
                <w:sz w:val="24"/>
              </w:rPr>
              <w:t>Вид</w:t>
            </w:r>
          </w:p>
          <w:p w:rsidR="00A54EC2" w:rsidRDefault="00A54EC2" w:rsidP="00235CDE">
            <w:pPr>
              <w:pStyle w:val="aff4"/>
              <w:spacing w:line="360" w:lineRule="auto"/>
              <w:rPr>
                <w:rFonts w:ascii="Times New Roman" w:hAnsi="Times New Roman"/>
                <w:sz w:val="24"/>
              </w:rPr>
            </w:pPr>
            <w:r>
              <w:rPr>
                <w:rFonts w:ascii="Times New Roman" w:hAnsi="Times New Roman"/>
                <w:sz w:val="24"/>
              </w:rPr>
              <w:t>оконной</w:t>
            </w:r>
          </w:p>
          <w:p w:rsidR="00A54EC2" w:rsidRDefault="00A54EC2" w:rsidP="00235CDE">
            <w:pPr>
              <w:pStyle w:val="aff4"/>
              <w:spacing w:line="360" w:lineRule="auto"/>
              <w:rPr>
                <w:rFonts w:ascii="Times New Roman" w:hAnsi="Times New Roman"/>
                <w:sz w:val="24"/>
              </w:rPr>
            </w:pPr>
            <w:r>
              <w:rPr>
                <w:rFonts w:ascii="Times New Roman" w:hAnsi="Times New Roman"/>
                <w:sz w:val="24"/>
              </w:rPr>
              <w:t>функции  &gt;</w:t>
            </w:r>
          </w:p>
        </w:tc>
        <w:tc>
          <w:tcPr>
            <w:tcW w:w="840" w:type="dxa"/>
            <w:textDirection w:val="btLr"/>
          </w:tcPr>
          <w:p w:rsidR="00A54EC2" w:rsidRDefault="00A54EC2" w:rsidP="00235CDE">
            <w:pPr>
              <w:pStyle w:val="aff4"/>
              <w:spacing w:line="360" w:lineRule="auto"/>
              <w:ind w:left="113" w:right="113"/>
              <w:rPr>
                <w:rFonts w:ascii="Times New Roman" w:hAnsi="Times New Roman"/>
                <w:sz w:val="24"/>
              </w:rPr>
            </w:pPr>
            <w:r>
              <w:rPr>
                <w:rFonts w:ascii="Times New Roman" w:hAnsi="Times New Roman"/>
                <w:sz w:val="24"/>
              </w:rPr>
              <w:t>Прямоугольная</w:t>
            </w:r>
          </w:p>
        </w:tc>
        <w:tc>
          <w:tcPr>
            <w:tcW w:w="840" w:type="dxa"/>
            <w:textDirection w:val="btLr"/>
          </w:tcPr>
          <w:p w:rsidR="00A54EC2" w:rsidRDefault="00A54EC2" w:rsidP="00235CDE">
            <w:pPr>
              <w:pStyle w:val="aff4"/>
              <w:spacing w:line="360" w:lineRule="auto"/>
              <w:ind w:left="113" w:right="113"/>
              <w:rPr>
                <w:rFonts w:ascii="Times New Roman" w:hAnsi="Times New Roman"/>
                <w:sz w:val="24"/>
              </w:rPr>
            </w:pPr>
            <w:proofErr w:type="spellStart"/>
            <w:r>
              <w:rPr>
                <w:rFonts w:ascii="Times New Roman" w:hAnsi="Times New Roman"/>
                <w:sz w:val="24"/>
              </w:rPr>
              <w:t>Трап</w:t>
            </w:r>
            <w:r>
              <w:rPr>
                <w:rFonts w:ascii="Times New Roman" w:hAnsi="Times New Roman"/>
                <w:sz w:val="24"/>
              </w:rPr>
              <w:t>е</w:t>
            </w:r>
            <w:r>
              <w:rPr>
                <w:rFonts w:ascii="Times New Roman" w:hAnsi="Times New Roman"/>
                <w:sz w:val="24"/>
              </w:rPr>
              <w:t>циедальная</w:t>
            </w:r>
            <w:proofErr w:type="spellEnd"/>
          </w:p>
        </w:tc>
        <w:tc>
          <w:tcPr>
            <w:tcW w:w="840" w:type="dxa"/>
            <w:textDirection w:val="btLr"/>
          </w:tcPr>
          <w:p w:rsidR="00A54EC2" w:rsidRDefault="00A54EC2" w:rsidP="00235CDE">
            <w:pPr>
              <w:pStyle w:val="aff4"/>
              <w:spacing w:line="360" w:lineRule="auto"/>
              <w:ind w:left="113" w:right="113"/>
              <w:rPr>
                <w:rFonts w:ascii="Times New Roman" w:hAnsi="Times New Roman"/>
                <w:sz w:val="24"/>
              </w:rPr>
            </w:pPr>
            <w:r>
              <w:rPr>
                <w:rFonts w:ascii="Times New Roman" w:hAnsi="Times New Roman"/>
                <w:sz w:val="24"/>
              </w:rPr>
              <w:t>Треугольная</w:t>
            </w:r>
          </w:p>
        </w:tc>
        <w:tc>
          <w:tcPr>
            <w:tcW w:w="840" w:type="dxa"/>
            <w:textDirection w:val="btLr"/>
          </w:tcPr>
          <w:p w:rsidR="00A54EC2" w:rsidRDefault="00A54EC2" w:rsidP="00235CDE">
            <w:pPr>
              <w:pStyle w:val="aff4"/>
              <w:spacing w:line="360" w:lineRule="auto"/>
              <w:ind w:left="113" w:right="113"/>
              <w:rPr>
                <w:rFonts w:ascii="Times New Roman" w:hAnsi="Times New Roman"/>
                <w:sz w:val="24"/>
              </w:rPr>
            </w:pPr>
            <w:proofErr w:type="spellStart"/>
            <w:r>
              <w:rPr>
                <w:rFonts w:ascii="Times New Roman" w:hAnsi="Times New Roman"/>
                <w:sz w:val="24"/>
              </w:rPr>
              <w:t>Хэннинга</w:t>
            </w:r>
            <w:proofErr w:type="spellEnd"/>
          </w:p>
        </w:tc>
        <w:tc>
          <w:tcPr>
            <w:tcW w:w="840" w:type="dxa"/>
            <w:textDirection w:val="btLr"/>
          </w:tcPr>
          <w:p w:rsidR="00A54EC2" w:rsidRDefault="00A54EC2" w:rsidP="00235CDE">
            <w:pPr>
              <w:pStyle w:val="aff4"/>
              <w:spacing w:line="360" w:lineRule="auto"/>
              <w:ind w:left="113" w:right="113"/>
              <w:rPr>
                <w:rFonts w:ascii="Times New Roman" w:hAnsi="Times New Roman"/>
                <w:sz w:val="24"/>
              </w:rPr>
            </w:pPr>
            <w:r>
              <w:rPr>
                <w:rFonts w:ascii="Times New Roman" w:hAnsi="Times New Roman"/>
                <w:sz w:val="24"/>
              </w:rPr>
              <w:t>Хэмми</w:t>
            </w:r>
            <w:r>
              <w:rPr>
                <w:rFonts w:ascii="Times New Roman" w:hAnsi="Times New Roman"/>
                <w:sz w:val="24"/>
              </w:rPr>
              <w:t>н</w:t>
            </w:r>
            <w:r>
              <w:rPr>
                <w:rFonts w:ascii="Times New Roman" w:hAnsi="Times New Roman"/>
                <w:sz w:val="24"/>
              </w:rPr>
              <w:t>га</w:t>
            </w:r>
          </w:p>
        </w:tc>
        <w:tc>
          <w:tcPr>
            <w:tcW w:w="828" w:type="dxa"/>
            <w:textDirection w:val="btLr"/>
          </w:tcPr>
          <w:p w:rsidR="00A54EC2" w:rsidRDefault="00A54EC2" w:rsidP="00235CDE">
            <w:pPr>
              <w:pStyle w:val="aff4"/>
              <w:spacing w:line="360" w:lineRule="auto"/>
              <w:ind w:left="113" w:right="113"/>
              <w:rPr>
                <w:rFonts w:ascii="Times New Roman" w:hAnsi="Times New Roman"/>
                <w:sz w:val="24"/>
              </w:rPr>
            </w:pPr>
            <w:proofErr w:type="spellStart"/>
            <w:r>
              <w:rPr>
                <w:rFonts w:ascii="Times New Roman" w:hAnsi="Times New Roman"/>
                <w:sz w:val="24"/>
              </w:rPr>
              <w:t>Блэкмэна</w:t>
            </w:r>
            <w:proofErr w:type="spellEnd"/>
          </w:p>
        </w:tc>
      </w:tr>
      <w:tr w:rsidR="00A54EC2" w:rsidTr="00235CDE">
        <w:tblPrEx>
          <w:tblCellMar>
            <w:top w:w="0" w:type="dxa"/>
            <w:bottom w:w="0" w:type="dxa"/>
          </w:tblCellMar>
        </w:tblPrEx>
        <w:trPr>
          <w:jc w:val="center"/>
        </w:trPr>
        <w:tc>
          <w:tcPr>
            <w:tcW w:w="3600" w:type="dxa"/>
          </w:tcPr>
          <w:p w:rsidR="00A54EC2" w:rsidRDefault="00A54EC2" w:rsidP="00235CDE">
            <w:pPr>
              <w:pStyle w:val="aff4"/>
              <w:spacing w:line="360" w:lineRule="auto"/>
              <w:rPr>
                <w:rFonts w:ascii="Times New Roman" w:hAnsi="Times New Roman"/>
                <w:sz w:val="24"/>
              </w:rPr>
            </w:pPr>
            <w:r>
              <w:rPr>
                <w:rFonts w:ascii="Times New Roman" w:hAnsi="Times New Roman"/>
                <w:sz w:val="24"/>
              </w:rPr>
              <w:t>64</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30</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26</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w:t>
            </w:r>
          </w:p>
        </w:tc>
        <w:tc>
          <w:tcPr>
            <w:tcW w:w="82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w:t>
            </w:r>
          </w:p>
        </w:tc>
      </w:tr>
      <w:tr w:rsidR="00A54EC2" w:rsidTr="00235CDE">
        <w:tblPrEx>
          <w:tblCellMar>
            <w:top w:w="0" w:type="dxa"/>
            <w:bottom w:w="0" w:type="dxa"/>
          </w:tblCellMar>
        </w:tblPrEx>
        <w:trPr>
          <w:jc w:val="center"/>
        </w:trPr>
        <w:tc>
          <w:tcPr>
            <w:tcW w:w="3600" w:type="dxa"/>
          </w:tcPr>
          <w:p w:rsidR="00A54EC2" w:rsidRDefault="00A54EC2" w:rsidP="00235CDE">
            <w:pPr>
              <w:pStyle w:val="aff4"/>
              <w:spacing w:line="360" w:lineRule="auto"/>
              <w:rPr>
                <w:rFonts w:ascii="Times New Roman" w:hAnsi="Times New Roman"/>
                <w:sz w:val="24"/>
              </w:rPr>
            </w:pPr>
            <w:r>
              <w:rPr>
                <w:rFonts w:ascii="Times New Roman" w:hAnsi="Times New Roman"/>
                <w:sz w:val="24"/>
              </w:rPr>
              <w:t>128</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38</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38</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14</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18</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17</w:t>
            </w:r>
          </w:p>
        </w:tc>
        <w:tc>
          <w:tcPr>
            <w:tcW w:w="82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w:t>
            </w:r>
          </w:p>
        </w:tc>
      </w:tr>
      <w:tr w:rsidR="00A54EC2" w:rsidTr="00235CDE">
        <w:tblPrEx>
          <w:tblCellMar>
            <w:top w:w="0" w:type="dxa"/>
            <w:bottom w:w="0" w:type="dxa"/>
          </w:tblCellMar>
        </w:tblPrEx>
        <w:trPr>
          <w:jc w:val="center"/>
        </w:trPr>
        <w:tc>
          <w:tcPr>
            <w:tcW w:w="3600" w:type="dxa"/>
          </w:tcPr>
          <w:p w:rsidR="00A54EC2" w:rsidRDefault="00A54EC2" w:rsidP="00235CDE">
            <w:pPr>
              <w:pStyle w:val="aff4"/>
              <w:spacing w:line="360" w:lineRule="auto"/>
              <w:rPr>
                <w:rFonts w:ascii="Times New Roman" w:hAnsi="Times New Roman"/>
                <w:sz w:val="24"/>
              </w:rPr>
            </w:pPr>
            <w:r>
              <w:rPr>
                <w:rFonts w:ascii="Times New Roman" w:hAnsi="Times New Roman"/>
                <w:sz w:val="24"/>
              </w:rPr>
              <w:t>256</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44</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43</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31</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34</w:t>
            </w:r>
          </w:p>
        </w:tc>
        <w:tc>
          <w:tcPr>
            <w:tcW w:w="840"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33</w:t>
            </w:r>
          </w:p>
        </w:tc>
        <w:tc>
          <w:tcPr>
            <w:tcW w:w="82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18</w:t>
            </w:r>
          </w:p>
        </w:tc>
      </w:tr>
      <w:tr w:rsidR="00A54EC2" w:rsidTr="00235CDE">
        <w:tblPrEx>
          <w:tblCellMar>
            <w:top w:w="0" w:type="dxa"/>
            <w:bottom w:w="0" w:type="dxa"/>
          </w:tblCellMar>
        </w:tblPrEx>
        <w:trPr>
          <w:cantSplit/>
          <w:jc w:val="center"/>
        </w:trPr>
        <w:tc>
          <w:tcPr>
            <w:tcW w:w="3600" w:type="dxa"/>
          </w:tcPr>
          <w:p w:rsidR="00A54EC2" w:rsidRDefault="00A54EC2" w:rsidP="00235CDE">
            <w:pPr>
              <w:pStyle w:val="aff4"/>
              <w:spacing w:line="360" w:lineRule="auto"/>
              <w:rPr>
                <w:rFonts w:ascii="Times New Roman" w:hAnsi="Times New Roman"/>
                <w:sz w:val="24"/>
              </w:rPr>
            </w:pPr>
            <w:r>
              <w:rPr>
                <w:rFonts w:ascii="Times New Roman" w:hAnsi="Times New Roman"/>
                <w:sz w:val="24"/>
              </w:rPr>
              <w:t>Кол-во коэффициентов фильтра</w:t>
            </w:r>
          </w:p>
        </w:tc>
        <w:tc>
          <w:tcPr>
            <w:tcW w:w="5028" w:type="dxa"/>
            <w:gridSpan w:val="6"/>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 xml:space="preserve">Частота среза, </w:t>
            </w:r>
            <w:proofErr w:type="gramStart"/>
            <w:r>
              <w:rPr>
                <w:rFonts w:ascii="Times New Roman" w:hAnsi="Times New Roman"/>
                <w:sz w:val="24"/>
              </w:rPr>
              <w:t>Гц</w:t>
            </w:r>
            <w:proofErr w:type="gramEnd"/>
          </w:p>
        </w:tc>
      </w:tr>
    </w:tbl>
    <w:p w:rsidR="00A54EC2" w:rsidRDefault="00A54EC2" w:rsidP="00A54EC2">
      <w:pPr>
        <w:pStyle w:val="aff4"/>
        <w:spacing w:line="360" w:lineRule="auto"/>
        <w:rPr>
          <w:rFonts w:ascii="Times New Roman" w:hAnsi="Times New Roman"/>
          <w:sz w:val="24"/>
        </w:rPr>
      </w:pPr>
      <w:r>
        <w:rPr>
          <w:rFonts w:ascii="Times New Roman" w:hAnsi="Times New Roman"/>
          <w:sz w:val="24"/>
        </w:rPr>
        <w:t xml:space="preserve"> </w:t>
      </w: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Значение частоты среза «0» означает, что при заданном количестве т</w:t>
      </w:r>
      <w:r>
        <w:rPr>
          <w:rFonts w:ascii="Times New Roman" w:hAnsi="Times New Roman"/>
          <w:sz w:val="28"/>
        </w:rPr>
        <w:t>о</w:t>
      </w:r>
      <w:r>
        <w:rPr>
          <w:rFonts w:ascii="Times New Roman" w:hAnsi="Times New Roman"/>
          <w:sz w:val="28"/>
        </w:rPr>
        <w:t xml:space="preserve">чек фильтра такой частоты среза, при которой бы минимум амплитудно-частотной характеристики (АЧХ) приходился бы на 50 Гц, не существует. При исследовании частота среза для этих случаев принималась </w:t>
      </w:r>
      <w:proofErr w:type="gramStart"/>
      <w:r>
        <w:rPr>
          <w:rFonts w:ascii="Times New Roman" w:hAnsi="Times New Roman"/>
          <w:sz w:val="28"/>
        </w:rPr>
        <w:t>равной</w:t>
      </w:r>
      <w:proofErr w:type="gramEnd"/>
      <w:r>
        <w:rPr>
          <w:rFonts w:ascii="Times New Roman" w:hAnsi="Times New Roman"/>
          <w:sz w:val="28"/>
        </w:rPr>
        <w:t xml:space="preserve"> 10 Гц. АЧХ 256-точечных фильтров с различным оконными функциями </w:t>
      </w:r>
      <w:proofErr w:type="gramStart"/>
      <w:r>
        <w:rPr>
          <w:rFonts w:ascii="Times New Roman" w:hAnsi="Times New Roman"/>
          <w:sz w:val="28"/>
        </w:rPr>
        <w:t>предста</w:t>
      </w:r>
      <w:r>
        <w:rPr>
          <w:rFonts w:ascii="Times New Roman" w:hAnsi="Times New Roman"/>
          <w:sz w:val="28"/>
        </w:rPr>
        <w:t>в</w:t>
      </w:r>
      <w:r>
        <w:rPr>
          <w:rFonts w:ascii="Times New Roman" w:hAnsi="Times New Roman"/>
          <w:sz w:val="28"/>
        </w:rPr>
        <w:t>лены</w:t>
      </w:r>
      <w:proofErr w:type="gramEnd"/>
      <w:r>
        <w:rPr>
          <w:rFonts w:ascii="Times New Roman" w:hAnsi="Times New Roman"/>
          <w:sz w:val="28"/>
        </w:rPr>
        <w:t xml:space="preserve"> на рисунке 28. </w:t>
      </w:r>
      <w:proofErr w:type="spellStart"/>
      <w:r>
        <w:rPr>
          <w:rFonts w:ascii="Times New Roman" w:hAnsi="Times New Roman"/>
          <w:sz w:val="28"/>
        </w:rPr>
        <w:t>Фазочастотные</w:t>
      </w:r>
      <w:proofErr w:type="spellEnd"/>
      <w:r>
        <w:rPr>
          <w:rFonts w:ascii="Times New Roman" w:hAnsi="Times New Roman"/>
          <w:sz w:val="28"/>
        </w:rPr>
        <w:t xml:space="preserve"> характеристики (ФЧХ) фильтров имеют л</w:t>
      </w:r>
      <w:r>
        <w:rPr>
          <w:rFonts w:ascii="Times New Roman" w:hAnsi="Times New Roman"/>
          <w:sz w:val="28"/>
        </w:rPr>
        <w:t>и</w:t>
      </w:r>
      <w:r>
        <w:rPr>
          <w:rFonts w:ascii="Times New Roman" w:hAnsi="Times New Roman"/>
          <w:sz w:val="28"/>
        </w:rPr>
        <w:t>нейный характер.</w:t>
      </w:r>
    </w:p>
    <w:p w:rsidR="00A54EC2" w:rsidRDefault="00A54EC2" w:rsidP="00A54EC2">
      <w:pPr>
        <w:pStyle w:val="aff4"/>
        <w:spacing w:line="360" w:lineRule="auto"/>
        <w:ind w:firstLine="567"/>
        <w:jc w:val="both"/>
        <w:rPr>
          <w:rFonts w:ascii="Times New Roman" w:hAnsi="Times New Roman"/>
          <w:sz w:val="28"/>
        </w:rPr>
      </w:pPr>
    </w:p>
    <w:tbl>
      <w:tblPr>
        <w:tblW w:w="0" w:type="auto"/>
        <w:tblLook w:val="01E0"/>
      </w:tblPr>
      <w:tblGrid>
        <w:gridCol w:w="4756"/>
        <w:gridCol w:w="4815"/>
      </w:tblGrid>
      <w:tr w:rsidR="00A54EC2" w:rsidTr="00235CDE">
        <w:tc>
          <w:tcPr>
            <w:tcW w:w="5377" w:type="dxa"/>
          </w:tcPr>
          <w:p w:rsidR="00A54EC2" w:rsidRDefault="00A54EC2" w:rsidP="00235CDE">
            <w:pPr>
              <w:pStyle w:val="aff4"/>
              <w:jc w:val="right"/>
              <w:rPr>
                <w:rFonts w:ascii="Times New Roman" w:hAnsi="Times New Roman"/>
                <w:sz w:val="24"/>
              </w:rPr>
            </w:pPr>
            <w:r>
              <w:rPr>
                <w:rFonts w:ascii="Times New Roman" w:hAnsi="Times New Roman"/>
                <w:noProof/>
                <w:sz w:val="24"/>
              </w:rPr>
              <w:pict>
                <v:shape id="_x0000_s1036" type="#_x0000_t202" style="position:absolute;left:0;text-align:left;margin-left:258pt;margin-top:7.5pt;width:30pt;height:24.45pt;z-index:251667456" filled="f" stroked="f">
                  <v:textbox>
                    <w:txbxContent>
                      <w:p w:rsidR="00A54EC2" w:rsidRDefault="00A54EC2" w:rsidP="00A54EC2">
                        <w:r>
                          <w:t>А</w:t>
                        </w:r>
                      </w:p>
                    </w:txbxContent>
                  </v:textbox>
                </v:shape>
              </w:pict>
            </w:r>
            <w:r>
              <w:rPr>
                <w:rFonts w:ascii="Times New Roman" w:hAnsi="Times New Roman"/>
                <w:noProof/>
                <w:sz w:val="24"/>
              </w:rPr>
              <w:pict>
                <v:shape id="_x0000_s1035" type="#_x0000_t202" style="position:absolute;left:0;text-align:left;margin-left:-6pt;margin-top:5pt;width:30pt;height:24.45pt;z-index:251666432" filled="f" stroked="f">
                  <v:textbox>
                    <w:txbxContent>
                      <w:p w:rsidR="00A54EC2" w:rsidRDefault="00A54EC2" w:rsidP="00A54EC2">
                        <w:r>
                          <w:t>А</w:t>
                        </w:r>
                      </w:p>
                    </w:txbxContent>
                  </v:textbox>
                </v:shape>
              </w:pict>
            </w:r>
            <w:r>
              <w:rPr>
                <w:rFonts w:ascii="Times New Roman" w:hAnsi="Times New Roman"/>
                <w:noProof/>
                <w:sz w:val="24"/>
              </w:rPr>
              <w:drawing>
                <wp:inline distT="0" distB="0" distL="0" distR="0">
                  <wp:extent cx="2857500" cy="2181225"/>
                  <wp:effectExtent l="19050" t="0" r="0" b="0"/>
                  <wp:docPr id="22" name="Рисунок 22" descr="1-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Прямоугольник"/>
                          <pic:cNvPicPr>
                            <a:picLocks noChangeAspect="1" noChangeArrowheads="1"/>
                          </pic:cNvPicPr>
                        </pic:nvPicPr>
                        <pic:blipFill>
                          <a:blip r:embed="rId34"/>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A54EC2" w:rsidRDefault="00A54EC2" w:rsidP="00235CDE">
            <w:pPr>
              <w:pStyle w:val="aff4"/>
              <w:jc w:val="center"/>
              <w:rPr>
                <w:rFonts w:ascii="Times New Roman" w:hAnsi="Times New Roman"/>
                <w:sz w:val="24"/>
              </w:rPr>
            </w:pPr>
            <w:proofErr w:type="spellStart"/>
            <w:r>
              <w:rPr>
                <w:rFonts w:ascii="Times New Roman" w:hAnsi="Times New Roman"/>
                <w:sz w:val="24"/>
              </w:rPr>
              <w:t>f</w:t>
            </w:r>
            <w:proofErr w:type="spellEnd"/>
            <w:r>
              <w:rPr>
                <w:rFonts w:ascii="Times New Roman" w:hAnsi="Times New Roman"/>
                <w:sz w:val="24"/>
              </w:rPr>
              <w:t>, Гц</w:t>
            </w:r>
          </w:p>
        </w:tc>
        <w:tc>
          <w:tcPr>
            <w:tcW w:w="5378" w:type="dxa"/>
          </w:tcPr>
          <w:p w:rsidR="00A54EC2" w:rsidRDefault="00A54EC2" w:rsidP="00235CDE">
            <w:pPr>
              <w:pStyle w:val="aff4"/>
              <w:jc w:val="center"/>
              <w:rPr>
                <w:rFonts w:ascii="Times New Roman" w:hAnsi="Times New Roman"/>
                <w:sz w:val="24"/>
              </w:rPr>
            </w:pPr>
            <w:r>
              <w:rPr>
                <w:rFonts w:ascii="Times New Roman" w:hAnsi="Times New Roman"/>
                <w:noProof/>
                <w:sz w:val="24"/>
              </w:rPr>
              <w:drawing>
                <wp:inline distT="0" distB="0" distL="0" distR="0">
                  <wp:extent cx="2895600" cy="2238375"/>
                  <wp:effectExtent l="19050" t="0" r="0" b="0"/>
                  <wp:docPr id="23" name="Рисунок 23" descr="2-Трап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Трапеция"/>
                          <pic:cNvPicPr>
                            <a:picLocks noChangeAspect="1" noChangeArrowheads="1"/>
                          </pic:cNvPicPr>
                        </pic:nvPicPr>
                        <pic:blipFill>
                          <a:blip r:embed="rId35"/>
                          <a:srcRect/>
                          <a:stretch>
                            <a:fillRect/>
                          </a:stretch>
                        </pic:blipFill>
                        <pic:spPr bwMode="auto">
                          <a:xfrm>
                            <a:off x="0" y="0"/>
                            <a:ext cx="2895600" cy="2238375"/>
                          </a:xfrm>
                          <a:prstGeom prst="rect">
                            <a:avLst/>
                          </a:prstGeom>
                          <a:noFill/>
                          <a:ln w="9525">
                            <a:noFill/>
                            <a:miter lim="800000"/>
                            <a:headEnd/>
                            <a:tailEnd/>
                          </a:ln>
                        </pic:spPr>
                      </pic:pic>
                    </a:graphicData>
                  </a:graphic>
                </wp:inline>
              </w:drawing>
            </w:r>
            <w:r>
              <w:rPr>
                <w:rFonts w:ascii="Times New Roman" w:hAnsi="Times New Roman"/>
                <w:sz w:val="24"/>
              </w:rPr>
              <w:t xml:space="preserve"> </w:t>
            </w:r>
            <w:proofErr w:type="spellStart"/>
            <w:r>
              <w:rPr>
                <w:rFonts w:ascii="Times New Roman" w:hAnsi="Times New Roman"/>
                <w:sz w:val="24"/>
              </w:rPr>
              <w:t>f</w:t>
            </w:r>
            <w:proofErr w:type="spellEnd"/>
            <w:r>
              <w:rPr>
                <w:rFonts w:ascii="Times New Roman" w:hAnsi="Times New Roman"/>
                <w:sz w:val="24"/>
              </w:rPr>
              <w:t>, Гц</w:t>
            </w:r>
          </w:p>
        </w:tc>
      </w:tr>
      <w:tr w:rsidR="00A54EC2" w:rsidTr="00235CDE">
        <w:tc>
          <w:tcPr>
            <w:tcW w:w="5377"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а) </w:t>
            </w:r>
            <w:r>
              <w:rPr>
                <w:rFonts w:ascii="Times New Roman" w:hAnsi="Times New Roman"/>
                <w:iCs/>
                <w:sz w:val="24"/>
              </w:rPr>
              <w:t>прямоугольная оконная функция</w:t>
            </w:r>
          </w:p>
        </w:tc>
        <w:tc>
          <w:tcPr>
            <w:tcW w:w="5378"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б) </w:t>
            </w:r>
            <w:proofErr w:type="spellStart"/>
            <w:r>
              <w:rPr>
                <w:rFonts w:ascii="Times New Roman" w:hAnsi="Times New Roman"/>
                <w:iCs/>
                <w:sz w:val="24"/>
              </w:rPr>
              <w:t>трапециедальная</w:t>
            </w:r>
            <w:proofErr w:type="spellEnd"/>
            <w:r>
              <w:rPr>
                <w:rFonts w:ascii="Times New Roman" w:hAnsi="Times New Roman"/>
                <w:iCs/>
                <w:sz w:val="24"/>
              </w:rPr>
              <w:t xml:space="preserve"> оконная функция</w:t>
            </w:r>
          </w:p>
        </w:tc>
      </w:tr>
      <w:tr w:rsidR="00A54EC2" w:rsidTr="00235CDE">
        <w:tc>
          <w:tcPr>
            <w:tcW w:w="5377" w:type="dxa"/>
          </w:tcPr>
          <w:p w:rsidR="00A54EC2" w:rsidRDefault="00A54EC2" w:rsidP="00235CDE">
            <w:pPr>
              <w:pStyle w:val="aff4"/>
              <w:jc w:val="center"/>
              <w:rPr>
                <w:rFonts w:ascii="Times New Roman" w:hAnsi="Times New Roman"/>
                <w:sz w:val="24"/>
              </w:rPr>
            </w:pPr>
            <w:r>
              <w:rPr>
                <w:rFonts w:ascii="Times New Roman" w:hAnsi="Times New Roman"/>
                <w:noProof/>
                <w:sz w:val="24"/>
              </w:rPr>
              <w:lastRenderedPageBreak/>
              <w:pict>
                <v:shape id="_x0000_s1037" type="#_x0000_t202" style="position:absolute;left:0;text-align:left;margin-left:257.8pt;margin-top:2.4pt;width:30pt;height:24.45pt;z-index:251668480;mso-position-horizontal-relative:text;mso-position-vertical-relative:text" filled="f" stroked="f">
                  <v:textbox>
                    <w:txbxContent>
                      <w:p w:rsidR="00A54EC2" w:rsidRDefault="00A54EC2" w:rsidP="00A54EC2">
                        <w:r>
                          <w:t>А</w:t>
                        </w:r>
                      </w:p>
                    </w:txbxContent>
                  </v:textbox>
                </v:shape>
              </w:pict>
            </w:r>
            <w:r>
              <w:rPr>
                <w:rFonts w:ascii="Times New Roman" w:hAnsi="Times New Roman"/>
                <w:noProof/>
                <w:sz w:val="24"/>
              </w:rPr>
              <w:pict>
                <v:shape id="_x0000_s1038" type="#_x0000_t202" style="position:absolute;left:0;text-align:left;margin-left:-6pt;margin-top:2.65pt;width:30pt;height:24.45pt;z-index:251669504;mso-position-horizontal-relative:text;mso-position-vertical-relative:text" filled="f" stroked="f">
                  <v:textbox>
                    <w:txbxContent>
                      <w:p w:rsidR="00A54EC2" w:rsidRDefault="00A54EC2" w:rsidP="00A54EC2">
                        <w:r>
                          <w:t>А</w:t>
                        </w:r>
                      </w:p>
                    </w:txbxContent>
                  </v:textbox>
                </v:shape>
              </w:pict>
            </w:r>
            <w:r>
              <w:rPr>
                <w:rFonts w:ascii="Times New Roman" w:hAnsi="Times New Roman"/>
                <w:noProof/>
                <w:sz w:val="24"/>
              </w:rPr>
              <w:drawing>
                <wp:inline distT="0" distB="0" distL="0" distR="0">
                  <wp:extent cx="2705100" cy="2076450"/>
                  <wp:effectExtent l="19050" t="0" r="0" b="0"/>
                  <wp:docPr id="24" name="Рисунок 24" descr="3-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Треугольник"/>
                          <pic:cNvPicPr>
                            <a:picLocks noChangeAspect="1" noChangeArrowheads="1"/>
                          </pic:cNvPicPr>
                        </pic:nvPicPr>
                        <pic:blipFill>
                          <a:blip r:embed="rId36"/>
                          <a:srcRect/>
                          <a:stretch>
                            <a:fillRect/>
                          </a:stretch>
                        </pic:blipFill>
                        <pic:spPr bwMode="auto">
                          <a:xfrm>
                            <a:off x="0" y="0"/>
                            <a:ext cx="2705100" cy="2076450"/>
                          </a:xfrm>
                          <a:prstGeom prst="rect">
                            <a:avLst/>
                          </a:prstGeom>
                          <a:noFill/>
                          <a:ln w="9525">
                            <a:noFill/>
                            <a:miter lim="800000"/>
                            <a:headEnd/>
                            <a:tailEnd/>
                          </a:ln>
                        </pic:spPr>
                      </pic:pic>
                    </a:graphicData>
                  </a:graphic>
                </wp:inline>
              </w:drawing>
            </w:r>
          </w:p>
          <w:p w:rsidR="00A54EC2" w:rsidRDefault="00A54EC2" w:rsidP="00235CDE">
            <w:pPr>
              <w:pStyle w:val="aff4"/>
              <w:jc w:val="center"/>
              <w:rPr>
                <w:rFonts w:ascii="Times New Roman" w:hAnsi="Times New Roman"/>
                <w:sz w:val="24"/>
              </w:rPr>
            </w:pPr>
            <w:proofErr w:type="spellStart"/>
            <w:r>
              <w:rPr>
                <w:rFonts w:ascii="Times New Roman" w:hAnsi="Times New Roman"/>
                <w:sz w:val="24"/>
              </w:rPr>
              <w:t>f</w:t>
            </w:r>
            <w:proofErr w:type="spellEnd"/>
            <w:r>
              <w:rPr>
                <w:rFonts w:ascii="Times New Roman" w:hAnsi="Times New Roman"/>
                <w:sz w:val="24"/>
              </w:rPr>
              <w:t>, Гц</w:t>
            </w:r>
          </w:p>
        </w:tc>
        <w:tc>
          <w:tcPr>
            <w:tcW w:w="5378" w:type="dxa"/>
          </w:tcPr>
          <w:p w:rsidR="00A54EC2" w:rsidRDefault="00A54EC2" w:rsidP="00235CDE">
            <w:pPr>
              <w:pStyle w:val="aff4"/>
              <w:jc w:val="center"/>
              <w:rPr>
                <w:rFonts w:ascii="Times New Roman" w:hAnsi="Times New Roman"/>
                <w:sz w:val="24"/>
              </w:rPr>
            </w:pPr>
            <w:r>
              <w:rPr>
                <w:rFonts w:ascii="Times New Roman" w:hAnsi="Times New Roman"/>
                <w:noProof/>
                <w:sz w:val="24"/>
              </w:rPr>
              <w:drawing>
                <wp:inline distT="0" distB="0" distL="0" distR="0">
                  <wp:extent cx="2867025" cy="2133600"/>
                  <wp:effectExtent l="19050" t="0" r="9525" b="0"/>
                  <wp:docPr id="25" name="Рисунок 25" descr="4-Хэнн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Хэннинг"/>
                          <pic:cNvPicPr>
                            <a:picLocks noChangeAspect="1" noChangeArrowheads="1"/>
                          </pic:cNvPicPr>
                        </pic:nvPicPr>
                        <pic:blipFill>
                          <a:blip r:embed="rId37"/>
                          <a:srcRect/>
                          <a:stretch>
                            <a:fillRect/>
                          </a:stretch>
                        </pic:blipFill>
                        <pic:spPr bwMode="auto">
                          <a:xfrm>
                            <a:off x="0" y="0"/>
                            <a:ext cx="2867025" cy="2133600"/>
                          </a:xfrm>
                          <a:prstGeom prst="rect">
                            <a:avLst/>
                          </a:prstGeom>
                          <a:noFill/>
                          <a:ln w="9525">
                            <a:noFill/>
                            <a:miter lim="800000"/>
                            <a:headEnd/>
                            <a:tailEnd/>
                          </a:ln>
                        </pic:spPr>
                      </pic:pic>
                    </a:graphicData>
                  </a:graphic>
                </wp:inline>
              </w:drawing>
            </w:r>
            <w:r>
              <w:rPr>
                <w:rFonts w:ascii="Times New Roman" w:hAnsi="Times New Roman"/>
                <w:sz w:val="24"/>
              </w:rPr>
              <w:t xml:space="preserve"> </w:t>
            </w:r>
            <w:proofErr w:type="spellStart"/>
            <w:r>
              <w:rPr>
                <w:rFonts w:ascii="Times New Roman" w:hAnsi="Times New Roman"/>
                <w:sz w:val="24"/>
              </w:rPr>
              <w:t>f</w:t>
            </w:r>
            <w:proofErr w:type="spellEnd"/>
            <w:r>
              <w:rPr>
                <w:rFonts w:ascii="Times New Roman" w:hAnsi="Times New Roman"/>
                <w:sz w:val="24"/>
              </w:rPr>
              <w:t>, Гц</w:t>
            </w:r>
          </w:p>
        </w:tc>
      </w:tr>
      <w:tr w:rsidR="00A54EC2" w:rsidTr="00235CDE">
        <w:tc>
          <w:tcPr>
            <w:tcW w:w="5377"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в) </w:t>
            </w:r>
            <w:r>
              <w:rPr>
                <w:rFonts w:ascii="Times New Roman" w:hAnsi="Times New Roman"/>
                <w:iCs/>
                <w:sz w:val="24"/>
              </w:rPr>
              <w:t>треугольная оконная функция</w:t>
            </w:r>
          </w:p>
        </w:tc>
        <w:tc>
          <w:tcPr>
            <w:tcW w:w="5378"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г) </w:t>
            </w:r>
            <w:r>
              <w:rPr>
                <w:rFonts w:ascii="Times New Roman" w:hAnsi="Times New Roman"/>
                <w:iCs/>
                <w:sz w:val="24"/>
              </w:rPr>
              <w:t xml:space="preserve">оконная функция </w:t>
            </w:r>
            <w:proofErr w:type="spellStart"/>
            <w:r>
              <w:rPr>
                <w:rFonts w:ascii="Times New Roman" w:hAnsi="Times New Roman"/>
                <w:iCs/>
                <w:sz w:val="24"/>
              </w:rPr>
              <w:t>Хэннинга</w:t>
            </w:r>
            <w:proofErr w:type="spellEnd"/>
          </w:p>
        </w:tc>
      </w:tr>
      <w:tr w:rsidR="00A54EC2" w:rsidTr="00235CDE">
        <w:tc>
          <w:tcPr>
            <w:tcW w:w="5377" w:type="dxa"/>
          </w:tcPr>
          <w:p w:rsidR="00A54EC2" w:rsidRDefault="00A54EC2" w:rsidP="00235CDE">
            <w:pPr>
              <w:pStyle w:val="aff4"/>
              <w:jc w:val="center"/>
              <w:rPr>
                <w:rFonts w:ascii="Times New Roman" w:hAnsi="Times New Roman"/>
                <w:sz w:val="24"/>
              </w:rPr>
            </w:pPr>
            <w:r>
              <w:rPr>
                <w:rFonts w:ascii="Times New Roman" w:hAnsi="Times New Roman"/>
                <w:noProof/>
                <w:sz w:val="24"/>
              </w:rPr>
              <w:pict>
                <v:shape id="_x0000_s1040" type="#_x0000_t202" style="position:absolute;left:0;text-align:left;margin-left:258pt;margin-top:5.85pt;width:30pt;height:24.45pt;z-index:251671552;mso-position-horizontal-relative:text;mso-position-vertical-relative:text" filled="f" stroked="f">
                  <v:textbox>
                    <w:txbxContent>
                      <w:p w:rsidR="00A54EC2" w:rsidRDefault="00A54EC2" w:rsidP="00A54EC2">
                        <w:r>
                          <w:t>А</w:t>
                        </w:r>
                      </w:p>
                    </w:txbxContent>
                  </v:textbox>
                </v:shape>
              </w:pict>
            </w:r>
            <w:r>
              <w:rPr>
                <w:rFonts w:ascii="Times New Roman" w:hAnsi="Times New Roman"/>
                <w:noProof/>
                <w:sz w:val="24"/>
              </w:rPr>
              <w:pict>
                <v:shape id="_x0000_s1039" type="#_x0000_t202" style="position:absolute;left:0;text-align:left;margin-left:-6pt;margin-top:5.85pt;width:30pt;height:24.45pt;z-index:251670528;mso-position-horizontal-relative:text;mso-position-vertical-relative:text" filled="f" stroked="f">
                  <v:textbox>
                    <w:txbxContent>
                      <w:p w:rsidR="00A54EC2" w:rsidRDefault="00A54EC2" w:rsidP="00A54EC2">
                        <w:r>
                          <w:t>А</w:t>
                        </w:r>
                      </w:p>
                    </w:txbxContent>
                  </v:textbox>
                </v:shape>
              </w:pict>
            </w:r>
            <w:r>
              <w:rPr>
                <w:rFonts w:ascii="Times New Roman" w:hAnsi="Times New Roman"/>
                <w:noProof/>
                <w:sz w:val="24"/>
              </w:rPr>
              <w:drawing>
                <wp:inline distT="0" distB="0" distL="0" distR="0">
                  <wp:extent cx="2857500" cy="2200275"/>
                  <wp:effectExtent l="19050" t="0" r="0" b="0"/>
                  <wp:docPr id="26" name="Рисунок 26" descr="5-Хэмм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Хэмминг"/>
                          <pic:cNvPicPr>
                            <a:picLocks noChangeAspect="1" noChangeArrowheads="1"/>
                          </pic:cNvPicPr>
                        </pic:nvPicPr>
                        <pic:blipFill>
                          <a:blip r:embed="rId38"/>
                          <a:srcRect/>
                          <a:stretch>
                            <a:fillRect/>
                          </a:stretch>
                        </pic:blipFill>
                        <pic:spPr bwMode="auto">
                          <a:xfrm>
                            <a:off x="0" y="0"/>
                            <a:ext cx="2857500" cy="2200275"/>
                          </a:xfrm>
                          <a:prstGeom prst="rect">
                            <a:avLst/>
                          </a:prstGeom>
                          <a:noFill/>
                          <a:ln w="9525">
                            <a:noFill/>
                            <a:miter lim="800000"/>
                            <a:headEnd/>
                            <a:tailEnd/>
                          </a:ln>
                        </pic:spPr>
                      </pic:pic>
                    </a:graphicData>
                  </a:graphic>
                </wp:inline>
              </w:drawing>
            </w:r>
            <w:r>
              <w:rPr>
                <w:rFonts w:ascii="Times New Roman" w:hAnsi="Times New Roman"/>
                <w:sz w:val="24"/>
              </w:rPr>
              <w:t xml:space="preserve"> </w:t>
            </w:r>
            <w:proofErr w:type="spellStart"/>
            <w:r>
              <w:rPr>
                <w:rFonts w:ascii="Times New Roman" w:hAnsi="Times New Roman"/>
                <w:sz w:val="24"/>
              </w:rPr>
              <w:t>f</w:t>
            </w:r>
            <w:proofErr w:type="spellEnd"/>
            <w:r>
              <w:rPr>
                <w:rFonts w:ascii="Times New Roman" w:hAnsi="Times New Roman"/>
                <w:sz w:val="24"/>
              </w:rPr>
              <w:t>, Гц</w:t>
            </w:r>
          </w:p>
        </w:tc>
        <w:tc>
          <w:tcPr>
            <w:tcW w:w="5378" w:type="dxa"/>
          </w:tcPr>
          <w:p w:rsidR="00A54EC2" w:rsidRDefault="00A54EC2" w:rsidP="00235CDE">
            <w:pPr>
              <w:pStyle w:val="aff4"/>
              <w:jc w:val="center"/>
              <w:rPr>
                <w:rFonts w:ascii="Times New Roman" w:hAnsi="Times New Roman"/>
                <w:sz w:val="24"/>
              </w:rPr>
            </w:pPr>
            <w:r>
              <w:rPr>
                <w:rFonts w:ascii="Times New Roman" w:hAnsi="Times New Roman"/>
                <w:noProof/>
                <w:sz w:val="24"/>
              </w:rPr>
              <w:drawing>
                <wp:inline distT="0" distB="0" distL="0" distR="0">
                  <wp:extent cx="2809875" cy="2219325"/>
                  <wp:effectExtent l="19050" t="0" r="9525" b="0"/>
                  <wp:docPr id="27" name="Рисунок 27" descr="6-Блэкм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Блэкмэн"/>
                          <pic:cNvPicPr>
                            <a:picLocks noChangeAspect="1" noChangeArrowheads="1"/>
                          </pic:cNvPicPr>
                        </pic:nvPicPr>
                        <pic:blipFill>
                          <a:blip r:embed="rId39"/>
                          <a:srcRect/>
                          <a:stretch>
                            <a:fillRect/>
                          </a:stretch>
                        </pic:blipFill>
                        <pic:spPr bwMode="auto">
                          <a:xfrm>
                            <a:off x="0" y="0"/>
                            <a:ext cx="2809875" cy="2219325"/>
                          </a:xfrm>
                          <a:prstGeom prst="rect">
                            <a:avLst/>
                          </a:prstGeom>
                          <a:noFill/>
                          <a:ln w="9525">
                            <a:noFill/>
                            <a:miter lim="800000"/>
                            <a:headEnd/>
                            <a:tailEnd/>
                          </a:ln>
                        </pic:spPr>
                      </pic:pic>
                    </a:graphicData>
                  </a:graphic>
                </wp:inline>
              </w:drawing>
            </w:r>
            <w:r>
              <w:rPr>
                <w:rFonts w:ascii="Times New Roman" w:hAnsi="Times New Roman"/>
                <w:sz w:val="24"/>
              </w:rPr>
              <w:t xml:space="preserve"> </w:t>
            </w:r>
            <w:proofErr w:type="spellStart"/>
            <w:r>
              <w:rPr>
                <w:rFonts w:ascii="Times New Roman" w:hAnsi="Times New Roman"/>
                <w:sz w:val="24"/>
              </w:rPr>
              <w:t>f</w:t>
            </w:r>
            <w:proofErr w:type="spellEnd"/>
            <w:r>
              <w:rPr>
                <w:rFonts w:ascii="Times New Roman" w:hAnsi="Times New Roman"/>
                <w:sz w:val="24"/>
              </w:rPr>
              <w:t>, Гц</w:t>
            </w:r>
          </w:p>
        </w:tc>
      </w:tr>
      <w:tr w:rsidR="00A54EC2" w:rsidTr="00235CDE">
        <w:tc>
          <w:tcPr>
            <w:tcW w:w="5377" w:type="dxa"/>
          </w:tcPr>
          <w:p w:rsidR="00A54EC2" w:rsidRDefault="00A54EC2" w:rsidP="00235CDE">
            <w:pPr>
              <w:pStyle w:val="aff4"/>
              <w:jc w:val="center"/>
              <w:rPr>
                <w:rFonts w:ascii="Times New Roman" w:hAnsi="Times New Roman"/>
                <w:i/>
                <w:sz w:val="24"/>
              </w:rPr>
            </w:pPr>
            <w:proofErr w:type="spellStart"/>
            <w:r>
              <w:rPr>
                <w:rFonts w:ascii="Times New Roman" w:hAnsi="Times New Roman"/>
                <w:i/>
                <w:sz w:val="24"/>
              </w:rPr>
              <w:t>д</w:t>
            </w:r>
            <w:proofErr w:type="spellEnd"/>
            <w:r>
              <w:rPr>
                <w:rFonts w:ascii="Times New Roman" w:hAnsi="Times New Roman"/>
                <w:iCs/>
                <w:sz w:val="24"/>
              </w:rPr>
              <w:t>) оконная функция Хэмминга</w:t>
            </w:r>
          </w:p>
        </w:tc>
        <w:tc>
          <w:tcPr>
            <w:tcW w:w="5378" w:type="dxa"/>
          </w:tcPr>
          <w:p w:rsidR="00A54EC2" w:rsidRDefault="00A54EC2" w:rsidP="00235CDE">
            <w:pPr>
              <w:pStyle w:val="aff4"/>
              <w:jc w:val="center"/>
              <w:rPr>
                <w:rFonts w:ascii="Times New Roman" w:hAnsi="Times New Roman"/>
                <w:i/>
                <w:sz w:val="24"/>
              </w:rPr>
            </w:pPr>
            <w:r>
              <w:rPr>
                <w:rFonts w:ascii="Times New Roman" w:hAnsi="Times New Roman"/>
                <w:i/>
                <w:sz w:val="24"/>
              </w:rPr>
              <w:t>е</w:t>
            </w:r>
            <w:r>
              <w:rPr>
                <w:rFonts w:ascii="Times New Roman" w:hAnsi="Times New Roman"/>
                <w:iCs/>
                <w:sz w:val="24"/>
              </w:rPr>
              <w:t xml:space="preserve">) оконная функция </w:t>
            </w:r>
            <w:proofErr w:type="spellStart"/>
            <w:r>
              <w:rPr>
                <w:rFonts w:ascii="Times New Roman" w:hAnsi="Times New Roman"/>
                <w:iCs/>
                <w:sz w:val="24"/>
              </w:rPr>
              <w:t>Блэкмэна</w:t>
            </w:r>
            <w:proofErr w:type="spellEnd"/>
          </w:p>
        </w:tc>
      </w:tr>
      <w:tr w:rsidR="00A54EC2" w:rsidTr="00235CDE">
        <w:tc>
          <w:tcPr>
            <w:tcW w:w="10755" w:type="dxa"/>
            <w:gridSpan w:val="2"/>
          </w:tcPr>
          <w:p w:rsidR="00A54EC2" w:rsidRDefault="00A54EC2" w:rsidP="00235CDE">
            <w:pPr>
              <w:pStyle w:val="aff4"/>
              <w:jc w:val="center"/>
              <w:rPr>
                <w:rFonts w:ascii="Times New Roman" w:hAnsi="Times New Roman"/>
                <w:i/>
                <w:sz w:val="24"/>
              </w:rPr>
            </w:pPr>
          </w:p>
          <w:p w:rsidR="00A54EC2" w:rsidRDefault="00A54EC2" w:rsidP="00235CDE">
            <w:pPr>
              <w:pStyle w:val="aff4"/>
              <w:jc w:val="center"/>
              <w:rPr>
                <w:rFonts w:ascii="Times New Roman" w:hAnsi="Times New Roman"/>
                <w:i/>
                <w:sz w:val="24"/>
              </w:rPr>
            </w:pPr>
            <w:r>
              <w:rPr>
                <w:rFonts w:ascii="Times New Roman" w:hAnsi="Times New Roman"/>
                <w:i/>
                <w:sz w:val="24"/>
              </w:rPr>
              <w:t xml:space="preserve">Рисунок 28. </w:t>
            </w:r>
            <w:r>
              <w:rPr>
                <w:rFonts w:ascii="Times New Roman" w:hAnsi="Times New Roman"/>
                <w:iCs/>
                <w:sz w:val="24"/>
              </w:rPr>
              <w:t xml:space="preserve">АЧХ </w:t>
            </w:r>
            <w:proofErr w:type="spellStart"/>
            <w:r>
              <w:rPr>
                <w:rFonts w:ascii="Times New Roman" w:hAnsi="Times New Roman"/>
                <w:iCs/>
                <w:sz w:val="24"/>
              </w:rPr>
              <w:t>КИХ-фильтров</w:t>
            </w:r>
            <w:proofErr w:type="spellEnd"/>
            <w:r>
              <w:rPr>
                <w:rFonts w:ascii="Times New Roman" w:hAnsi="Times New Roman"/>
                <w:iCs/>
                <w:sz w:val="24"/>
              </w:rPr>
              <w:t xml:space="preserve"> с различными оконными функциями</w:t>
            </w:r>
          </w:p>
        </w:tc>
      </w:tr>
    </w:tbl>
    <w:p w:rsidR="00A54EC2" w:rsidRDefault="00A54EC2" w:rsidP="00A54EC2">
      <w:pPr>
        <w:pStyle w:val="aff4"/>
        <w:rPr>
          <w:rFonts w:ascii="Times New Roman" w:hAnsi="Times New Roman"/>
          <w:sz w:val="24"/>
        </w:rPr>
      </w:pPr>
    </w:p>
    <w:p w:rsidR="00A54EC2" w:rsidRDefault="00A54EC2" w:rsidP="00A54EC2">
      <w:pPr>
        <w:pStyle w:val="aff4"/>
        <w:spacing w:line="360" w:lineRule="auto"/>
        <w:ind w:firstLine="567"/>
        <w:rPr>
          <w:rFonts w:ascii="Times New Roman" w:hAnsi="Times New Roman"/>
          <w:sz w:val="28"/>
        </w:rPr>
      </w:pPr>
    </w:p>
    <w:p w:rsidR="00A54EC2" w:rsidRDefault="00A54EC2" w:rsidP="00A54EC2">
      <w:pPr>
        <w:pStyle w:val="aff4"/>
        <w:spacing w:line="360" w:lineRule="auto"/>
        <w:ind w:firstLine="567"/>
        <w:rPr>
          <w:rFonts w:ascii="Times New Roman" w:hAnsi="Times New Roman"/>
          <w:sz w:val="28"/>
        </w:rPr>
      </w:pPr>
      <w:r>
        <w:rPr>
          <w:rFonts w:ascii="Times New Roman" w:hAnsi="Times New Roman"/>
          <w:sz w:val="28"/>
        </w:rPr>
        <w:t>Результаты исследований представлены на рисунках 29-33. Как видно, ни одна из реализаций фильтра не удовлетворяет предъявленным требован</w:t>
      </w:r>
      <w:r>
        <w:rPr>
          <w:rFonts w:ascii="Times New Roman" w:hAnsi="Times New Roman"/>
          <w:sz w:val="28"/>
        </w:rPr>
        <w:t>и</w:t>
      </w:r>
      <w:r>
        <w:rPr>
          <w:rFonts w:ascii="Times New Roman" w:hAnsi="Times New Roman"/>
          <w:sz w:val="28"/>
        </w:rPr>
        <w:t>ям. Однако следует заметить, что в приведённом исследовании диапазон зн</w:t>
      </w:r>
      <w:r>
        <w:rPr>
          <w:rFonts w:ascii="Times New Roman" w:hAnsi="Times New Roman"/>
          <w:sz w:val="28"/>
        </w:rPr>
        <w:t>а</w:t>
      </w:r>
      <w:r>
        <w:rPr>
          <w:rFonts w:ascii="Times New Roman" w:hAnsi="Times New Roman"/>
          <w:sz w:val="28"/>
        </w:rPr>
        <w:t>чений индексов отсчётов тока и напряжения, используемых в МНК для во</w:t>
      </w:r>
      <w:r>
        <w:rPr>
          <w:rFonts w:ascii="Times New Roman" w:hAnsi="Times New Roman"/>
          <w:sz w:val="28"/>
        </w:rPr>
        <w:t>с</w:t>
      </w:r>
      <w:r>
        <w:rPr>
          <w:rFonts w:ascii="Times New Roman" w:hAnsi="Times New Roman"/>
          <w:sz w:val="28"/>
        </w:rPr>
        <w:t xml:space="preserve">становления параметров модели, был следующим: от 0 до </w:t>
      </w:r>
      <w:r>
        <w:rPr>
          <w:rFonts w:ascii="Times New Roman" w:hAnsi="Times New Roman"/>
          <w:sz w:val="28"/>
          <w:lang w:val="en-US"/>
        </w:rPr>
        <w:t>N</w:t>
      </w:r>
      <w:r>
        <w:rPr>
          <w:rFonts w:ascii="Times New Roman" w:hAnsi="Times New Roman"/>
          <w:sz w:val="28"/>
        </w:rPr>
        <w:t xml:space="preserve">-1, где </w:t>
      </w:r>
      <w:r>
        <w:rPr>
          <w:rFonts w:ascii="Times New Roman" w:hAnsi="Times New Roman"/>
          <w:sz w:val="28"/>
          <w:lang w:val="en-US"/>
        </w:rPr>
        <w:t>N</w:t>
      </w:r>
      <w:r>
        <w:rPr>
          <w:rFonts w:ascii="Times New Roman" w:hAnsi="Times New Roman"/>
          <w:sz w:val="28"/>
        </w:rPr>
        <w:t xml:space="preserve"> = 2400 </w:t>
      </w:r>
      <w:r>
        <w:rPr>
          <w:rFonts w:ascii="Times New Roman" w:hAnsi="Times New Roman" w:cs="Times New Roman"/>
          <w:sz w:val="28"/>
        </w:rPr>
        <w:t>—</w:t>
      </w:r>
      <w:r>
        <w:rPr>
          <w:rFonts w:ascii="Times New Roman" w:hAnsi="Times New Roman"/>
          <w:sz w:val="28"/>
        </w:rPr>
        <w:t xml:space="preserve"> общее количество отсчётов в одном измерении, длительностью 1 </w:t>
      </w:r>
      <w:proofErr w:type="gramStart"/>
      <w:r>
        <w:rPr>
          <w:rFonts w:ascii="Times New Roman" w:hAnsi="Times New Roman"/>
          <w:sz w:val="28"/>
        </w:rPr>
        <w:t>с</w:t>
      </w:r>
      <w:proofErr w:type="gramEnd"/>
      <w:r>
        <w:rPr>
          <w:rFonts w:ascii="Times New Roman" w:hAnsi="Times New Roman"/>
          <w:sz w:val="28"/>
        </w:rPr>
        <w:t>.</w:t>
      </w:r>
    </w:p>
    <w:p w:rsidR="00A54EC2" w:rsidRDefault="00A54EC2" w:rsidP="00A54EC2">
      <w:pPr>
        <w:pStyle w:val="aff4"/>
        <w:jc w:val="both"/>
        <w:rPr>
          <w:rFonts w:ascii="Times New Roman" w:hAnsi="Times New Roman"/>
          <w:sz w:val="24"/>
        </w:rPr>
      </w:pPr>
      <w:r>
        <w:rPr>
          <w:rFonts w:ascii="Times New Roman" w:hAnsi="Times New Roman"/>
          <w:sz w:val="24"/>
        </w:rPr>
        <w:tab/>
      </w:r>
    </w:p>
    <w:tbl>
      <w:tblPr>
        <w:tblW w:w="11251" w:type="dxa"/>
        <w:tblInd w:w="-612" w:type="dxa"/>
        <w:tblLayout w:type="fixed"/>
        <w:tblLook w:val="01E0"/>
      </w:tblPr>
      <w:tblGrid>
        <w:gridCol w:w="5220"/>
        <w:gridCol w:w="6031"/>
      </w:tblGrid>
      <w:tr w:rsidR="00A54EC2" w:rsidTr="00235CDE">
        <w:tc>
          <w:tcPr>
            <w:tcW w:w="5220" w:type="dxa"/>
          </w:tcPr>
          <w:p w:rsidR="00A54EC2" w:rsidRDefault="00A54EC2" w:rsidP="00235CDE">
            <w:pPr>
              <w:pStyle w:val="aff4"/>
              <w:jc w:val="center"/>
              <w:rPr>
                <w:rFonts w:ascii="Times New Roman" w:hAnsi="Times New Roman"/>
                <w:sz w:val="24"/>
              </w:rPr>
            </w:pPr>
            <w:r>
              <w:object w:dxaOrig="7815" w:dyaOrig="5055">
                <v:shape id="_x0000_i1027" type="#_x0000_t75" style="width:258pt;height:167.25pt" o:ole="">
                  <v:imagedata r:id="rId40" o:title=""/>
                </v:shape>
                <o:OLEObject Type="Embed" ProgID="PBrush" ShapeID="_x0000_i1027" DrawAspect="Content" ObjectID="_1290265702" r:id="rId41"/>
              </w:object>
            </w:r>
          </w:p>
        </w:tc>
        <w:tc>
          <w:tcPr>
            <w:tcW w:w="6031" w:type="dxa"/>
          </w:tcPr>
          <w:p w:rsidR="00A54EC2" w:rsidRDefault="00A54EC2" w:rsidP="00235CDE">
            <w:pPr>
              <w:pStyle w:val="aff4"/>
              <w:jc w:val="center"/>
              <w:rPr>
                <w:rFonts w:ascii="Times New Roman" w:hAnsi="Times New Roman"/>
                <w:sz w:val="24"/>
              </w:rPr>
            </w:pPr>
            <w:r>
              <w:object w:dxaOrig="7755" w:dyaOrig="5025">
                <v:shape id="_x0000_i1028" type="#_x0000_t75" style="width:252.75pt;height:163.5pt" o:ole="">
                  <v:imagedata r:id="rId42" o:title=""/>
                </v:shape>
                <o:OLEObject Type="Embed" ProgID="PBrush" ShapeID="_x0000_i1028" DrawAspect="Content" ObjectID="_1290265703" r:id="rId43"/>
              </w:object>
            </w:r>
          </w:p>
        </w:tc>
      </w:tr>
      <w:tr w:rsidR="00A54EC2" w:rsidTr="00235CDE">
        <w:tc>
          <w:tcPr>
            <w:tcW w:w="5220"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Рисунок 29. </w:t>
            </w:r>
            <w:r>
              <w:rPr>
                <w:rFonts w:ascii="Times New Roman" w:hAnsi="Times New Roman"/>
                <w:iCs/>
                <w:sz w:val="24"/>
              </w:rPr>
              <w:t>Погрешность восстановления к</w:t>
            </w:r>
            <w:r>
              <w:rPr>
                <w:rFonts w:ascii="Times New Roman" w:hAnsi="Times New Roman"/>
                <w:iCs/>
                <w:sz w:val="24"/>
              </w:rPr>
              <w:t>о</w:t>
            </w:r>
            <w:r>
              <w:rPr>
                <w:rFonts w:ascii="Times New Roman" w:hAnsi="Times New Roman"/>
                <w:iCs/>
                <w:sz w:val="24"/>
              </w:rPr>
              <w:t>эффициента g</w:t>
            </w:r>
            <w:r>
              <w:rPr>
                <w:rFonts w:ascii="Times New Roman" w:hAnsi="Times New Roman"/>
                <w:iCs/>
                <w:sz w:val="24"/>
                <w:vertAlign w:val="subscript"/>
              </w:rPr>
              <w:t>0</w:t>
            </w:r>
          </w:p>
        </w:tc>
        <w:tc>
          <w:tcPr>
            <w:tcW w:w="6031" w:type="dxa"/>
          </w:tcPr>
          <w:p w:rsidR="00A54EC2" w:rsidRDefault="00A54EC2" w:rsidP="00235CDE">
            <w:pPr>
              <w:pStyle w:val="aff4"/>
              <w:jc w:val="center"/>
              <w:rPr>
                <w:rFonts w:ascii="Times New Roman" w:hAnsi="Times New Roman"/>
                <w:iCs/>
                <w:sz w:val="24"/>
              </w:rPr>
            </w:pPr>
            <w:r>
              <w:rPr>
                <w:rFonts w:ascii="Times New Roman" w:hAnsi="Times New Roman"/>
                <w:i/>
                <w:sz w:val="24"/>
              </w:rPr>
              <w:t xml:space="preserve">Рисунок. 30. </w:t>
            </w:r>
            <w:r>
              <w:rPr>
                <w:rFonts w:ascii="Times New Roman" w:hAnsi="Times New Roman"/>
                <w:iCs/>
                <w:sz w:val="24"/>
              </w:rPr>
              <w:t xml:space="preserve">Погрешность восстановления </w:t>
            </w:r>
          </w:p>
          <w:p w:rsidR="00A54EC2" w:rsidRDefault="00A54EC2" w:rsidP="00235CDE">
            <w:pPr>
              <w:pStyle w:val="aff4"/>
              <w:jc w:val="center"/>
              <w:rPr>
                <w:rFonts w:ascii="Times New Roman" w:hAnsi="Times New Roman"/>
                <w:sz w:val="24"/>
              </w:rPr>
            </w:pPr>
            <w:r>
              <w:rPr>
                <w:rFonts w:ascii="Times New Roman" w:hAnsi="Times New Roman"/>
                <w:iCs/>
                <w:sz w:val="24"/>
              </w:rPr>
              <w:t>коэфф</w:t>
            </w:r>
            <w:r>
              <w:rPr>
                <w:rFonts w:ascii="Times New Roman" w:hAnsi="Times New Roman"/>
                <w:iCs/>
                <w:sz w:val="24"/>
              </w:rPr>
              <w:t>и</w:t>
            </w:r>
            <w:r>
              <w:rPr>
                <w:rFonts w:ascii="Times New Roman" w:hAnsi="Times New Roman"/>
                <w:iCs/>
                <w:sz w:val="24"/>
              </w:rPr>
              <w:t>циента g</w:t>
            </w:r>
            <w:r>
              <w:rPr>
                <w:rFonts w:ascii="Times New Roman" w:hAnsi="Times New Roman"/>
                <w:iCs/>
                <w:sz w:val="24"/>
                <w:vertAlign w:val="subscript"/>
              </w:rPr>
              <w:t>1</w:t>
            </w:r>
          </w:p>
        </w:tc>
      </w:tr>
      <w:tr w:rsidR="00A54EC2" w:rsidTr="00235CDE">
        <w:tc>
          <w:tcPr>
            <w:tcW w:w="5220" w:type="dxa"/>
          </w:tcPr>
          <w:p w:rsidR="00A54EC2" w:rsidRDefault="00A54EC2" w:rsidP="00235CDE">
            <w:pPr>
              <w:pStyle w:val="aff4"/>
              <w:jc w:val="center"/>
              <w:rPr>
                <w:rFonts w:ascii="Times New Roman" w:hAnsi="Times New Roman"/>
                <w:sz w:val="24"/>
              </w:rPr>
            </w:pPr>
            <w:r>
              <w:object w:dxaOrig="7740" w:dyaOrig="5115">
                <v:shape id="_x0000_i1029" type="#_x0000_t75" style="width:258pt;height:170.25pt" o:ole="">
                  <v:imagedata r:id="rId44" o:title=""/>
                </v:shape>
                <o:OLEObject Type="Embed" ProgID="PBrush" ShapeID="_x0000_i1029" DrawAspect="Content" ObjectID="_1290265704" r:id="rId45"/>
              </w:object>
            </w:r>
          </w:p>
        </w:tc>
        <w:tc>
          <w:tcPr>
            <w:tcW w:w="6031" w:type="dxa"/>
          </w:tcPr>
          <w:p w:rsidR="00A54EC2" w:rsidRDefault="00A54EC2" w:rsidP="00235CDE">
            <w:pPr>
              <w:pStyle w:val="aff4"/>
              <w:jc w:val="center"/>
              <w:rPr>
                <w:rFonts w:ascii="Times New Roman" w:hAnsi="Times New Roman"/>
                <w:sz w:val="24"/>
              </w:rPr>
            </w:pPr>
            <w:r>
              <w:object w:dxaOrig="7665" w:dyaOrig="5115">
                <v:shape id="_x0000_i1030" type="#_x0000_t75" style="width:251.25pt;height:167.25pt" o:ole="">
                  <v:imagedata r:id="rId46" o:title=""/>
                </v:shape>
                <o:OLEObject Type="Embed" ProgID="PBrush" ShapeID="_x0000_i1030" DrawAspect="Content" ObjectID="_1290265705" r:id="rId47"/>
              </w:object>
            </w:r>
          </w:p>
        </w:tc>
      </w:tr>
      <w:tr w:rsidR="00A54EC2" w:rsidTr="00235CDE">
        <w:tc>
          <w:tcPr>
            <w:tcW w:w="5220"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Рисунок 31. </w:t>
            </w:r>
            <w:r>
              <w:rPr>
                <w:rFonts w:ascii="Times New Roman" w:hAnsi="Times New Roman"/>
                <w:iCs/>
                <w:sz w:val="24"/>
              </w:rPr>
              <w:t>Погрешность восстановления коэффиц</w:t>
            </w:r>
            <w:r>
              <w:rPr>
                <w:rFonts w:ascii="Times New Roman" w:hAnsi="Times New Roman"/>
                <w:iCs/>
                <w:sz w:val="24"/>
              </w:rPr>
              <w:t>и</w:t>
            </w:r>
            <w:r>
              <w:rPr>
                <w:rFonts w:ascii="Times New Roman" w:hAnsi="Times New Roman"/>
                <w:iCs/>
                <w:sz w:val="24"/>
              </w:rPr>
              <w:t>ента g</w:t>
            </w:r>
            <w:r>
              <w:rPr>
                <w:rFonts w:ascii="Times New Roman" w:hAnsi="Times New Roman"/>
                <w:iCs/>
                <w:sz w:val="24"/>
                <w:vertAlign w:val="subscript"/>
              </w:rPr>
              <w:t>2</w:t>
            </w:r>
          </w:p>
        </w:tc>
        <w:tc>
          <w:tcPr>
            <w:tcW w:w="6031" w:type="dxa"/>
          </w:tcPr>
          <w:p w:rsidR="00A54EC2" w:rsidRDefault="00A54EC2" w:rsidP="00235CDE">
            <w:pPr>
              <w:pStyle w:val="aff4"/>
              <w:jc w:val="center"/>
              <w:rPr>
                <w:rFonts w:ascii="Times New Roman" w:hAnsi="Times New Roman"/>
                <w:iCs/>
                <w:sz w:val="24"/>
              </w:rPr>
            </w:pPr>
            <w:r>
              <w:rPr>
                <w:rFonts w:ascii="Times New Roman" w:hAnsi="Times New Roman"/>
                <w:i/>
                <w:sz w:val="24"/>
              </w:rPr>
              <w:t xml:space="preserve">Рисунок 32. </w:t>
            </w:r>
            <w:r>
              <w:rPr>
                <w:rFonts w:ascii="Times New Roman" w:hAnsi="Times New Roman"/>
                <w:iCs/>
                <w:sz w:val="24"/>
              </w:rPr>
              <w:t xml:space="preserve">Погрешность восстановления </w:t>
            </w:r>
          </w:p>
          <w:p w:rsidR="00A54EC2" w:rsidRDefault="00A54EC2" w:rsidP="00235CDE">
            <w:pPr>
              <w:pStyle w:val="aff4"/>
              <w:jc w:val="center"/>
              <w:rPr>
                <w:rFonts w:ascii="Times New Roman" w:hAnsi="Times New Roman"/>
                <w:sz w:val="24"/>
              </w:rPr>
            </w:pPr>
            <w:r>
              <w:rPr>
                <w:rFonts w:ascii="Times New Roman" w:hAnsi="Times New Roman"/>
                <w:iCs/>
                <w:sz w:val="24"/>
              </w:rPr>
              <w:t>коэ</w:t>
            </w:r>
            <w:r>
              <w:rPr>
                <w:rFonts w:ascii="Times New Roman" w:hAnsi="Times New Roman"/>
                <w:iCs/>
                <w:sz w:val="24"/>
              </w:rPr>
              <w:t>ф</w:t>
            </w:r>
            <w:r>
              <w:rPr>
                <w:rFonts w:ascii="Times New Roman" w:hAnsi="Times New Roman"/>
                <w:iCs/>
                <w:sz w:val="24"/>
              </w:rPr>
              <w:t>фициента g</w:t>
            </w:r>
            <w:r>
              <w:rPr>
                <w:rFonts w:ascii="Times New Roman" w:hAnsi="Times New Roman"/>
                <w:iCs/>
                <w:sz w:val="24"/>
                <w:vertAlign w:val="subscript"/>
              </w:rPr>
              <w:t>3</w:t>
            </w:r>
          </w:p>
        </w:tc>
      </w:tr>
      <w:tr w:rsidR="00A54EC2" w:rsidTr="00235CDE">
        <w:trPr>
          <w:cantSplit/>
        </w:trPr>
        <w:tc>
          <w:tcPr>
            <w:tcW w:w="5220" w:type="dxa"/>
          </w:tcPr>
          <w:p w:rsidR="00A54EC2" w:rsidRDefault="00A54EC2" w:rsidP="00235CDE">
            <w:pPr>
              <w:pStyle w:val="aff4"/>
              <w:jc w:val="center"/>
              <w:rPr>
                <w:rFonts w:ascii="Times New Roman" w:hAnsi="Times New Roman"/>
                <w:sz w:val="24"/>
              </w:rPr>
            </w:pPr>
            <w:r>
              <w:object w:dxaOrig="7785" w:dyaOrig="5100">
                <v:shape id="_x0000_i1031" type="#_x0000_t75" style="width:258pt;height:168.75pt" o:ole="">
                  <v:imagedata r:id="rId48" o:title=""/>
                </v:shape>
                <o:OLEObject Type="Embed" ProgID="PBrush" ShapeID="_x0000_i1031" DrawAspect="Content" ObjectID="_1290265706" r:id="rId49"/>
              </w:object>
            </w:r>
          </w:p>
        </w:tc>
        <w:tc>
          <w:tcPr>
            <w:tcW w:w="6031" w:type="dxa"/>
            <w:vMerge w:val="restart"/>
          </w:tcPr>
          <w:p w:rsidR="00A54EC2" w:rsidRDefault="00A54EC2" w:rsidP="00235CDE">
            <w:pPr>
              <w:pStyle w:val="aff4"/>
              <w:jc w:val="center"/>
              <w:rPr>
                <w:rFonts w:ascii="Times New Roman" w:hAnsi="Times New Roman"/>
                <w:b/>
                <w:i/>
                <w:sz w:val="24"/>
              </w:rPr>
            </w:pPr>
          </w:p>
          <w:p w:rsidR="00A54EC2" w:rsidRDefault="00A54EC2" w:rsidP="00235CDE">
            <w:pPr>
              <w:pStyle w:val="aff4"/>
              <w:jc w:val="center"/>
              <w:rPr>
                <w:rFonts w:ascii="Times New Roman" w:hAnsi="Times New Roman"/>
                <w:b/>
                <w:i/>
                <w:sz w:val="24"/>
              </w:rPr>
            </w:pPr>
          </w:p>
          <w:p w:rsidR="00A54EC2" w:rsidRDefault="00A54EC2" w:rsidP="00235CDE">
            <w:pPr>
              <w:pStyle w:val="aff4"/>
              <w:jc w:val="center"/>
              <w:rPr>
                <w:rFonts w:ascii="Times New Roman" w:hAnsi="Times New Roman"/>
                <w:b/>
                <w:i/>
                <w:sz w:val="24"/>
              </w:rPr>
            </w:pPr>
          </w:p>
          <w:p w:rsidR="00A54EC2" w:rsidRDefault="00A54EC2" w:rsidP="00235CDE">
            <w:pPr>
              <w:pStyle w:val="aff4"/>
              <w:jc w:val="center"/>
              <w:rPr>
                <w:rFonts w:ascii="Times New Roman" w:hAnsi="Times New Roman"/>
                <w:b/>
                <w:i/>
                <w:sz w:val="24"/>
              </w:rPr>
            </w:pPr>
            <w:r>
              <w:rPr>
                <w:rFonts w:ascii="Times New Roman" w:hAnsi="Times New Roman"/>
                <w:b/>
                <w:i/>
                <w:sz w:val="24"/>
              </w:rPr>
              <w:t>Общие обозначения к рисункам 29-33:</w:t>
            </w:r>
          </w:p>
          <w:p w:rsidR="00A54EC2" w:rsidRDefault="00A54EC2" w:rsidP="00235CDE">
            <w:pPr>
              <w:pStyle w:val="aff4"/>
              <w:jc w:val="center"/>
              <w:rPr>
                <w:rFonts w:ascii="Times New Roman" w:hAnsi="Times New Roman"/>
                <w:b/>
                <w:i/>
                <w:sz w:val="24"/>
              </w:rPr>
            </w:pPr>
          </w:p>
          <w:p w:rsidR="00A54EC2" w:rsidRDefault="00A54EC2" w:rsidP="00235CDE">
            <w:pPr>
              <w:pStyle w:val="aff4"/>
              <w:jc w:val="center"/>
              <w:rPr>
                <w:rFonts w:ascii="Times New Roman" w:hAnsi="Times New Roman"/>
                <w:b/>
                <w:i/>
                <w:sz w:val="24"/>
              </w:rPr>
            </w:pPr>
            <w:r>
              <w:rPr>
                <w:b/>
              </w:rPr>
              <w:object w:dxaOrig="8670" w:dyaOrig="2505">
                <v:shape id="_x0000_i1032" type="#_x0000_t75" style="width:240.75pt;height:69.75pt" o:ole="">
                  <v:imagedata r:id="rId50" o:title=""/>
                </v:shape>
                <o:OLEObject Type="Embed" ProgID="PBrush" ShapeID="_x0000_i1032" DrawAspect="Content" ObjectID="_1290265707" r:id="rId51"/>
              </w:object>
            </w:r>
          </w:p>
        </w:tc>
      </w:tr>
      <w:tr w:rsidR="00A54EC2" w:rsidTr="00235CDE">
        <w:trPr>
          <w:cantSplit/>
        </w:trPr>
        <w:tc>
          <w:tcPr>
            <w:tcW w:w="5220" w:type="dxa"/>
          </w:tcPr>
          <w:p w:rsidR="00A54EC2" w:rsidRDefault="00A54EC2" w:rsidP="00235CDE">
            <w:pPr>
              <w:pStyle w:val="aff4"/>
              <w:jc w:val="center"/>
              <w:rPr>
                <w:rFonts w:ascii="Times New Roman" w:hAnsi="Times New Roman"/>
                <w:i/>
                <w:sz w:val="24"/>
              </w:rPr>
            </w:pPr>
            <w:r>
              <w:rPr>
                <w:rFonts w:ascii="Times New Roman" w:hAnsi="Times New Roman"/>
                <w:i/>
                <w:sz w:val="24"/>
              </w:rPr>
              <w:t xml:space="preserve">Рисунок 33. </w:t>
            </w:r>
            <w:r>
              <w:rPr>
                <w:rFonts w:ascii="Times New Roman" w:hAnsi="Times New Roman"/>
                <w:iCs/>
                <w:sz w:val="24"/>
              </w:rPr>
              <w:t>Погрешность восстановления коэффиц</w:t>
            </w:r>
            <w:r>
              <w:rPr>
                <w:rFonts w:ascii="Times New Roman" w:hAnsi="Times New Roman"/>
                <w:iCs/>
                <w:sz w:val="24"/>
              </w:rPr>
              <w:t>и</w:t>
            </w:r>
            <w:r>
              <w:rPr>
                <w:rFonts w:ascii="Times New Roman" w:hAnsi="Times New Roman"/>
                <w:iCs/>
                <w:sz w:val="24"/>
              </w:rPr>
              <w:t>ента</w:t>
            </w:r>
            <w:proofErr w:type="gramStart"/>
            <w:r>
              <w:rPr>
                <w:rFonts w:ascii="Times New Roman" w:hAnsi="Times New Roman"/>
                <w:i/>
                <w:sz w:val="24"/>
              </w:rPr>
              <w:t xml:space="preserve"> С</w:t>
            </w:r>
            <w:proofErr w:type="gramEnd"/>
          </w:p>
        </w:tc>
        <w:tc>
          <w:tcPr>
            <w:tcW w:w="6031" w:type="dxa"/>
            <w:vMerge/>
          </w:tcPr>
          <w:p w:rsidR="00A54EC2" w:rsidRDefault="00A54EC2" w:rsidP="00235CDE">
            <w:pPr>
              <w:pStyle w:val="aff4"/>
              <w:jc w:val="center"/>
              <w:rPr>
                <w:rFonts w:ascii="Times New Roman" w:hAnsi="Times New Roman"/>
                <w:sz w:val="24"/>
              </w:rPr>
            </w:pPr>
          </w:p>
        </w:tc>
      </w:tr>
    </w:tbl>
    <w:p w:rsidR="00A54EC2" w:rsidRDefault="00A54EC2" w:rsidP="00A54EC2">
      <w:pPr>
        <w:pStyle w:val="aff4"/>
        <w:jc w:val="both"/>
        <w:rPr>
          <w:rFonts w:ascii="Times New Roman" w:hAnsi="Times New Roman"/>
          <w:sz w:val="24"/>
        </w:rPr>
      </w:pPr>
    </w:p>
    <w:p w:rsidR="00A54EC2" w:rsidRDefault="00A54EC2" w:rsidP="00A54EC2">
      <w:pPr>
        <w:pStyle w:val="aff4"/>
        <w:jc w:val="both"/>
        <w:rPr>
          <w:rFonts w:ascii="Times New Roman" w:hAnsi="Times New Roman"/>
          <w:sz w:val="24"/>
        </w:rPr>
      </w:pP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Для повышения точности восстановления коэффициентов были пров</w:t>
      </w:r>
      <w:r>
        <w:rPr>
          <w:rFonts w:ascii="Times New Roman" w:hAnsi="Times New Roman"/>
          <w:sz w:val="28"/>
        </w:rPr>
        <w:t>е</w:t>
      </w:r>
      <w:r>
        <w:rPr>
          <w:rFonts w:ascii="Times New Roman" w:hAnsi="Times New Roman"/>
          <w:sz w:val="28"/>
        </w:rPr>
        <w:t>дены исследования по определению погрешности восстановления коэффиц</w:t>
      </w:r>
      <w:r>
        <w:rPr>
          <w:rFonts w:ascii="Times New Roman" w:hAnsi="Times New Roman"/>
          <w:sz w:val="28"/>
        </w:rPr>
        <w:t>и</w:t>
      </w:r>
      <w:r>
        <w:rPr>
          <w:rFonts w:ascii="Times New Roman" w:hAnsi="Times New Roman"/>
          <w:sz w:val="28"/>
        </w:rPr>
        <w:t xml:space="preserve">ентов фильтра в зависимости от диапазона </w:t>
      </w:r>
      <w:proofErr w:type="gramStart"/>
      <w:r>
        <w:rPr>
          <w:rFonts w:ascii="Times New Roman" w:hAnsi="Times New Roman"/>
          <w:sz w:val="28"/>
        </w:rPr>
        <w:t xml:space="preserve">изменения значений </w:t>
      </w:r>
      <w:r>
        <w:rPr>
          <w:rFonts w:ascii="Times New Roman" w:hAnsi="Times New Roman"/>
          <w:sz w:val="28"/>
        </w:rPr>
        <w:lastRenderedPageBreak/>
        <w:t>индексов о</w:t>
      </w:r>
      <w:r>
        <w:rPr>
          <w:rFonts w:ascii="Times New Roman" w:hAnsi="Times New Roman"/>
          <w:sz w:val="28"/>
        </w:rPr>
        <w:t>т</w:t>
      </w:r>
      <w:r>
        <w:rPr>
          <w:rFonts w:ascii="Times New Roman" w:hAnsi="Times New Roman"/>
          <w:sz w:val="28"/>
        </w:rPr>
        <w:t>счётов тока</w:t>
      </w:r>
      <w:proofErr w:type="gramEnd"/>
      <w:r>
        <w:rPr>
          <w:rFonts w:ascii="Times New Roman" w:hAnsi="Times New Roman"/>
          <w:sz w:val="28"/>
        </w:rPr>
        <w:t xml:space="preserve"> и напряжения, используемых в МНК. Результаты данного иссл</w:t>
      </w:r>
      <w:r>
        <w:rPr>
          <w:rFonts w:ascii="Times New Roman" w:hAnsi="Times New Roman"/>
          <w:sz w:val="28"/>
        </w:rPr>
        <w:t>е</w:t>
      </w:r>
      <w:r>
        <w:rPr>
          <w:rFonts w:ascii="Times New Roman" w:hAnsi="Times New Roman"/>
          <w:sz w:val="28"/>
        </w:rPr>
        <w:t xml:space="preserve">дования приведены в таблице 5. </w:t>
      </w:r>
    </w:p>
    <w:p w:rsidR="00A54EC2" w:rsidRDefault="00A54EC2" w:rsidP="00A54EC2">
      <w:pPr>
        <w:pStyle w:val="aff4"/>
        <w:jc w:val="both"/>
        <w:rPr>
          <w:rFonts w:ascii="Times New Roman" w:hAnsi="Times New Roman"/>
          <w:i/>
          <w:sz w:val="24"/>
        </w:rPr>
      </w:pPr>
    </w:p>
    <w:p w:rsidR="00A54EC2" w:rsidRDefault="00A54EC2" w:rsidP="00A54EC2">
      <w:pPr>
        <w:pStyle w:val="aff4"/>
        <w:spacing w:line="360" w:lineRule="auto"/>
        <w:jc w:val="center"/>
        <w:rPr>
          <w:rFonts w:ascii="Times New Roman" w:hAnsi="Times New Roman"/>
          <w:iCs/>
          <w:sz w:val="28"/>
        </w:rPr>
      </w:pPr>
      <w:r>
        <w:rPr>
          <w:rFonts w:ascii="Times New Roman" w:hAnsi="Times New Roman"/>
          <w:b/>
          <w:bCs/>
          <w:iCs/>
          <w:sz w:val="28"/>
        </w:rPr>
        <w:t xml:space="preserve">Таблица 5 </w:t>
      </w:r>
      <w:r>
        <w:rPr>
          <w:rFonts w:ascii="Times New Roman" w:hAnsi="Times New Roman" w:cs="Times New Roman"/>
          <w:b/>
          <w:bCs/>
          <w:iCs/>
          <w:sz w:val="28"/>
        </w:rPr>
        <w:t>—</w:t>
      </w:r>
      <w:r>
        <w:rPr>
          <w:rFonts w:ascii="Times New Roman" w:hAnsi="Times New Roman"/>
          <w:iCs/>
          <w:sz w:val="28"/>
        </w:rPr>
        <w:t xml:space="preserve"> Зависимость относительной погрешности восстановления к</w:t>
      </w:r>
      <w:r>
        <w:rPr>
          <w:rFonts w:ascii="Times New Roman" w:hAnsi="Times New Roman"/>
          <w:iCs/>
          <w:sz w:val="28"/>
        </w:rPr>
        <w:t>о</w:t>
      </w:r>
      <w:r>
        <w:rPr>
          <w:rFonts w:ascii="Times New Roman" w:hAnsi="Times New Roman"/>
          <w:iCs/>
          <w:sz w:val="28"/>
        </w:rPr>
        <w:t>эффициентов модели от диапазона индексов отсчётов тока и напряжения (на примере 128-точечной ре</w:t>
      </w:r>
      <w:r>
        <w:rPr>
          <w:rFonts w:ascii="Times New Roman" w:hAnsi="Times New Roman"/>
          <w:iCs/>
          <w:sz w:val="28"/>
        </w:rPr>
        <w:t>а</w:t>
      </w:r>
      <w:r>
        <w:rPr>
          <w:rFonts w:ascii="Times New Roman" w:hAnsi="Times New Roman"/>
          <w:iCs/>
          <w:sz w:val="28"/>
        </w:rPr>
        <w:t>лизации фильтра с прямоугольным окном)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8"/>
        <w:gridCol w:w="1488"/>
        <w:gridCol w:w="1488"/>
        <w:gridCol w:w="1488"/>
        <w:gridCol w:w="1488"/>
      </w:tblGrid>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Диапазон индексов</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0..2399</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748..1331</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848..1431</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848..2399</w:t>
            </w:r>
          </w:p>
        </w:tc>
      </w:tr>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both"/>
              <w:rPr>
                <w:rFonts w:ascii="Times New Roman" w:hAnsi="Times New Roman"/>
                <w:sz w:val="24"/>
              </w:rPr>
            </w:pPr>
            <w:r>
              <w:rPr>
                <w:rFonts w:ascii="Times New Roman" w:hAnsi="Times New Roman"/>
                <w:sz w:val="24"/>
              </w:rPr>
              <w:t>δ</w:t>
            </w:r>
            <w:r>
              <w:rPr>
                <w:rFonts w:ascii="Times New Roman" w:hAnsi="Times New Roman"/>
                <w:sz w:val="24"/>
                <w:lang w:val="en-US"/>
              </w:rPr>
              <w:t>g</w:t>
            </w:r>
            <w:r>
              <w:rPr>
                <w:rFonts w:ascii="Times New Roman" w:hAnsi="Times New Roman"/>
                <w:sz w:val="24"/>
              </w:rPr>
              <w:t>0, %</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7,6</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3,5</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5,6</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0,8</w:t>
            </w:r>
          </w:p>
        </w:tc>
      </w:tr>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both"/>
              <w:rPr>
                <w:rFonts w:ascii="Times New Roman" w:hAnsi="Times New Roman"/>
                <w:sz w:val="24"/>
              </w:rPr>
            </w:pPr>
            <w:r>
              <w:rPr>
                <w:rFonts w:ascii="Times New Roman" w:hAnsi="Times New Roman"/>
                <w:sz w:val="24"/>
              </w:rPr>
              <w:t>δ</w:t>
            </w:r>
            <w:r>
              <w:rPr>
                <w:rFonts w:ascii="Times New Roman" w:hAnsi="Times New Roman"/>
                <w:sz w:val="24"/>
                <w:lang w:val="en-US"/>
              </w:rPr>
              <w:t>g</w:t>
            </w:r>
            <w:r>
              <w:rPr>
                <w:rFonts w:ascii="Times New Roman" w:hAnsi="Times New Roman"/>
                <w:sz w:val="24"/>
              </w:rPr>
              <w:t>1, %</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21,5</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19,0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31,8</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3,2</w:t>
            </w:r>
          </w:p>
        </w:tc>
      </w:tr>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both"/>
              <w:rPr>
                <w:rFonts w:ascii="Times New Roman" w:hAnsi="Times New Roman"/>
                <w:sz w:val="24"/>
              </w:rPr>
            </w:pPr>
            <w:r>
              <w:rPr>
                <w:rFonts w:ascii="Times New Roman" w:hAnsi="Times New Roman"/>
                <w:sz w:val="24"/>
              </w:rPr>
              <w:t>δ</w:t>
            </w:r>
            <w:r>
              <w:rPr>
                <w:rFonts w:ascii="Times New Roman" w:hAnsi="Times New Roman"/>
                <w:sz w:val="24"/>
                <w:lang w:val="en-US"/>
              </w:rPr>
              <w:t>g</w:t>
            </w:r>
            <w:r>
              <w:rPr>
                <w:rFonts w:ascii="Times New Roman" w:hAnsi="Times New Roman"/>
                <w:sz w:val="24"/>
              </w:rPr>
              <w:t>2, %</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2934,0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7169,0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2959,0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59,7</w:t>
            </w:r>
          </w:p>
        </w:tc>
      </w:tr>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both"/>
              <w:rPr>
                <w:rFonts w:ascii="Times New Roman" w:hAnsi="Times New Roman"/>
                <w:sz w:val="24"/>
              </w:rPr>
            </w:pPr>
            <w:r>
              <w:rPr>
                <w:rFonts w:ascii="Times New Roman" w:hAnsi="Times New Roman"/>
                <w:sz w:val="24"/>
              </w:rPr>
              <w:t>δ</w:t>
            </w:r>
            <w:r>
              <w:rPr>
                <w:rFonts w:ascii="Times New Roman" w:hAnsi="Times New Roman"/>
                <w:sz w:val="24"/>
                <w:lang w:val="en-US"/>
              </w:rPr>
              <w:t>g</w:t>
            </w:r>
            <w:r>
              <w:rPr>
                <w:rFonts w:ascii="Times New Roman" w:hAnsi="Times New Roman"/>
                <w:sz w:val="24"/>
              </w:rPr>
              <w:t>3, %</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1126,0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1104,0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1267,0</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2985,0</w:t>
            </w:r>
          </w:p>
        </w:tc>
      </w:tr>
      <w:tr w:rsidR="00A54EC2" w:rsidTr="00235CDE">
        <w:tblPrEx>
          <w:tblCellMar>
            <w:top w:w="0" w:type="dxa"/>
            <w:bottom w:w="0" w:type="dxa"/>
          </w:tblCellMar>
        </w:tblPrEx>
        <w:trPr>
          <w:jc w:val="center"/>
        </w:trPr>
        <w:tc>
          <w:tcPr>
            <w:tcW w:w="1488" w:type="dxa"/>
          </w:tcPr>
          <w:p w:rsidR="00A54EC2" w:rsidRDefault="00A54EC2" w:rsidP="00235CDE">
            <w:pPr>
              <w:pStyle w:val="aff4"/>
              <w:spacing w:line="360" w:lineRule="auto"/>
              <w:jc w:val="both"/>
              <w:rPr>
                <w:rFonts w:ascii="Times New Roman" w:hAnsi="Times New Roman"/>
                <w:sz w:val="24"/>
              </w:rPr>
            </w:pPr>
            <w:r>
              <w:rPr>
                <w:rFonts w:ascii="Times New Roman" w:hAnsi="Times New Roman"/>
                <w:sz w:val="24"/>
              </w:rPr>
              <w:t>δС, %</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24,5</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1,1</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1,6</w:t>
            </w:r>
          </w:p>
        </w:tc>
        <w:tc>
          <w:tcPr>
            <w:tcW w:w="1488"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4,1</w:t>
            </w:r>
          </w:p>
        </w:tc>
      </w:tr>
    </w:tbl>
    <w:p w:rsidR="00A54EC2" w:rsidRDefault="00A54EC2" w:rsidP="00A54EC2">
      <w:pPr>
        <w:pStyle w:val="aff4"/>
        <w:spacing w:line="360" w:lineRule="auto"/>
        <w:jc w:val="both"/>
        <w:rPr>
          <w:rFonts w:ascii="Times New Roman" w:hAnsi="Times New Roman"/>
          <w:sz w:val="24"/>
        </w:rPr>
      </w:pP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При значениях индексов отсчётов тока и напряжения наилучшим оказался четвё</w:t>
      </w:r>
      <w:r>
        <w:rPr>
          <w:rFonts w:ascii="Times New Roman" w:hAnsi="Times New Roman"/>
          <w:sz w:val="28"/>
        </w:rPr>
        <w:t>р</w:t>
      </w:r>
      <w:r>
        <w:rPr>
          <w:rFonts w:ascii="Times New Roman" w:hAnsi="Times New Roman"/>
          <w:sz w:val="28"/>
        </w:rPr>
        <w:t>тый результат, где индексы принимают значения от 848 до 2399. Повторим исследование для этих значений индексов, сразу отбрасывая ре</w:t>
      </w:r>
      <w:r>
        <w:rPr>
          <w:rFonts w:ascii="Times New Roman" w:hAnsi="Times New Roman"/>
          <w:sz w:val="28"/>
        </w:rPr>
        <w:t>а</w:t>
      </w:r>
      <w:r>
        <w:rPr>
          <w:rFonts w:ascii="Times New Roman" w:hAnsi="Times New Roman"/>
          <w:sz w:val="28"/>
        </w:rPr>
        <w:t>лизации фильтров, дающих относительную погрешность восстановления первого коэффициента большей, чем 1 %.</w:t>
      </w:r>
    </w:p>
    <w:p w:rsidR="00A54EC2" w:rsidRDefault="00A54EC2" w:rsidP="00A54EC2">
      <w:pPr>
        <w:pStyle w:val="aff4"/>
        <w:spacing w:line="360" w:lineRule="auto"/>
        <w:ind w:firstLine="567"/>
        <w:jc w:val="both"/>
        <w:rPr>
          <w:rFonts w:ascii="Times New Roman" w:hAnsi="Times New Roman"/>
          <w:sz w:val="28"/>
        </w:rPr>
      </w:pPr>
      <w:r>
        <w:rPr>
          <w:rFonts w:ascii="Times New Roman" w:hAnsi="Times New Roman"/>
          <w:sz w:val="28"/>
        </w:rPr>
        <w:t>Результат получился следующим. Для количества точек фильтра М = 64 ни одна оконная функция не обеспечила необходимой точности. Для колич</w:t>
      </w:r>
      <w:r>
        <w:rPr>
          <w:rFonts w:ascii="Times New Roman" w:hAnsi="Times New Roman"/>
          <w:sz w:val="28"/>
        </w:rPr>
        <w:t>е</w:t>
      </w:r>
      <w:r>
        <w:rPr>
          <w:rFonts w:ascii="Times New Roman" w:hAnsi="Times New Roman"/>
          <w:sz w:val="28"/>
        </w:rPr>
        <w:t>ства точек фильтра М = 128 три оконные функции обеспечивают необход</w:t>
      </w:r>
      <w:r>
        <w:rPr>
          <w:rFonts w:ascii="Times New Roman" w:hAnsi="Times New Roman"/>
          <w:sz w:val="28"/>
        </w:rPr>
        <w:t>и</w:t>
      </w:r>
      <w:r>
        <w:rPr>
          <w:rFonts w:ascii="Times New Roman" w:hAnsi="Times New Roman"/>
          <w:sz w:val="28"/>
        </w:rPr>
        <w:t xml:space="preserve">мую точность определения коэффициентов. Наилучшую точность обеспечивает </w:t>
      </w:r>
      <w:proofErr w:type="spellStart"/>
      <w:r>
        <w:rPr>
          <w:rFonts w:ascii="Times New Roman" w:hAnsi="Times New Roman"/>
          <w:sz w:val="28"/>
        </w:rPr>
        <w:t>трапециидальная</w:t>
      </w:r>
      <w:proofErr w:type="spellEnd"/>
      <w:r>
        <w:rPr>
          <w:rFonts w:ascii="Times New Roman" w:hAnsi="Times New Roman"/>
          <w:sz w:val="28"/>
        </w:rPr>
        <w:t xml:space="preserve"> оконная фун</w:t>
      </w:r>
      <w:r>
        <w:rPr>
          <w:rFonts w:ascii="Times New Roman" w:hAnsi="Times New Roman"/>
          <w:sz w:val="28"/>
        </w:rPr>
        <w:t>к</w:t>
      </w:r>
      <w:r>
        <w:rPr>
          <w:rFonts w:ascii="Times New Roman" w:hAnsi="Times New Roman"/>
          <w:sz w:val="28"/>
        </w:rPr>
        <w:t>ция. Для количества точек фильтра М = 256 четыре оконные функции обеспечивают заданную то</w:t>
      </w:r>
      <w:r>
        <w:rPr>
          <w:rFonts w:ascii="Times New Roman" w:hAnsi="Times New Roman"/>
          <w:sz w:val="28"/>
        </w:rPr>
        <w:t>ч</w:t>
      </w:r>
      <w:r>
        <w:rPr>
          <w:rFonts w:ascii="Times New Roman" w:hAnsi="Times New Roman"/>
          <w:sz w:val="28"/>
        </w:rPr>
        <w:t>ность. Наилучшую точность обеспечивает функция Хэмминга. Численные результаты исслед</w:t>
      </w:r>
      <w:r>
        <w:rPr>
          <w:rFonts w:ascii="Times New Roman" w:hAnsi="Times New Roman"/>
          <w:sz w:val="28"/>
        </w:rPr>
        <w:t>о</w:t>
      </w:r>
      <w:r>
        <w:rPr>
          <w:rFonts w:ascii="Times New Roman" w:hAnsi="Times New Roman"/>
          <w:sz w:val="28"/>
        </w:rPr>
        <w:t xml:space="preserve">вания приведены в таблице 6. </w:t>
      </w:r>
    </w:p>
    <w:p w:rsidR="00A54EC2" w:rsidRDefault="00A54EC2" w:rsidP="00A54EC2">
      <w:pPr>
        <w:pStyle w:val="aff4"/>
        <w:spacing w:line="360" w:lineRule="auto"/>
        <w:jc w:val="both"/>
        <w:rPr>
          <w:rFonts w:ascii="Times New Roman" w:hAnsi="Times New Roman"/>
          <w:sz w:val="28"/>
        </w:rPr>
      </w:pPr>
    </w:p>
    <w:p w:rsidR="00A54EC2" w:rsidRDefault="00A54EC2" w:rsidP="00A54EC2">
      <w:pPr>
        <w:pStyle w:val="aff4"/>
        <w:jc w:val="both"/>
        <w:rPr>
          <w:rFonts w:ascii="Times New Roman" w:hAnsi="Times New Roman"/>
          <w:i/>
          <w:sz w:val="24"/>
        </w:rPr>
      </w:pPr>
    </w:p>
    <w:p w:rsidR="00A54EC2" w:rsidRDefault="00A54EC2" w:rsidP="00A54EC2">
      <w:pPr>
        <w:pStyle w:val="aff4"/>
        <w:jc w:val="both"/>
        <w:rPr>
          <w:rFonts w:ascii="Times New Roman" w:hAnsi="Times New Roman"/>
          <w:i/>
          <w:sz w:val="24"/>
        </w:rPr>
      </w:pPr>
    </w:p>
    <w:p w:rsidR="00A54EC2" w:rsidRDefault="00A54EC2" w:rsidP="00A54EC2">
      <w:pPr>
        <w:pStyle w:val="aff4"/>
        <w:jc w:val="both"/>
        <w:rPr>
          <w:rFonts w:ascii="Times New Roman" w:hAnsi="Times New Roman"/>
          <w:i/>
          <w:sz w:val="24"/>
        </w:rPr>
      </w:pPr>
    </w:p>
    <w:p w:rsidR="00A54EC2" w:rsidRDefault="00A54EC2" w:rsidP="00A54EC2">
      <w:pPr>
        <w:pStyle w:val="aff4"/>
        <w:jc w:val="both"/>
        <w:rPr>
          <w:rFonts w:ascii="Times New Roman" w:hAnsi="Times New Roman"/>
          <w:i/>
          <w:sz w:val="24"/>
        </w:rPr>
      </w:pPr>
    </w:p>
    <w:p w:rsidR="00A54EC2" w:rsidRDefault="00A54EC2" w:rsidP="00A54EC2">
      <w:pPr>
        <w:pStyle w:val="aff4"/>
        <w:spacing w:line="360" w:lineRule="auto"/>
        <w:jc w:val="center"/>
        <w:rPr>
          <w:rFonts w:ascii="Times New Roman" w:hAnsi="Times New Roman"/>
          <w:iCs/>
          <w:sz w:val="28"/>
        </w:rPr>
      </w:pPr>
      <w:r>
        <w:rPr>
          <w:rFonts w:ascii="Times New Roman" w:hAnsi="Times New Roman"/>
          <w:b/>
          <w:bCs/>
          <w:iCs/>
          <w:sz w:val="28"/>
        </w:rPr>
        <w:lastRenderedPageBreak/>
        <w:t xml:space="preserve">Таблица 6 </w:t>
      </w:r>
      <w:r>
        <w:rPr>
          <w:rFonts w:ascii="Times New Roman" w:hAnsi="Times New Roman" w:cs="Times New Roman"/>
          <w:b/>
          <w:bCs/>
          <w:iCs/>
          <w:sz w:val="28"/>
        </w:rPr>
        <w:t>—</w:t>
      </w:r>
      <w:r>
        <w:rPr>
          <w:rFonts w:ascii="Times New Roman" w:hAnsi="Times New Roman"/>
          <w:iCs/>
          <w:sz w:val="28"/>
        </w:rPr>
        <w:t xml:space="preserve"> Относительные погрешности восстановления коэффициентов модели при и</w:t>
      </w:r>
      <w:r>
        <w:rPr>
          <w:rFonts w:ascii="Times New Roman" w:hAnsi="Times New Roman"/>
          <w:iCs/>
          <w:sz w:val="28"/>
        </w:rPr>
        <w:t>с</w:t>
      </w:r>
      <w:r>
        <w:rPr>
          <w:rFonts w:ascii="Times New Roman" w:hAnsi="Times New Roman"/>
          <w:iCs/>
          <w:sz w:val="28"/>
        </w:rPr>
        <w:t>пользовании найденных оптимальных оконных функций</w:t>
      </w: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3014"/>
        <w:gridCol w:w="2977"/>
      </w:tblGrid>
      <w:tr w:rsidR="00A54EC2" w:rsidTr="00235CDE">
        <w:trPr>
          <w:jc w:val="center"/>
        </w:trPr>
        <w:tc>
          <w:tcPr>
            <w:tcW w:w="1522" w:type="dxa"/>
          </w:tcPr>
          <w:p w:rsidR="00A54EC2" w:rsidRDefault="00A54EC2" w:rsidP="00235CDE">
            <w:pPr>
              <w:pStyle w:val="aff4"/>
              <w:spacing w:line="360" w:lineRule="auto"/>
              <w:rPr>
                <w:rFonts w:ascii="Times New Roman" w:hAnsi="Times New Roman"/>
                <w:sz w:val="24"/>
              </w:rPr>
            </w:pPr>
          </w:p>
        </w:tc>
        <w:tc>
          <w:tcPr>
            <w:tcW w:w="3014" w:type="dxa"/>
          </w:tcPr>
          <w:p w:rsidR="00A54EC2" w:rsidRDefault="00A54EC2" w:rsidP="00235CDE">
            <w:pPr>
              <w:pStyle w:val="aff4"/>
              <w:spacing w:line="360" w:lineRule="auto"/>
              <w:jc w:val="center"/>
              <w:rPr>
                <w:rFonts w:ascii="Times New Roman" w:hAnsi="Times New Roman"/>
                <w:sz w:val="24"/>
              </w:rPr>
            </w:pPr>
            <w:proofErr w:type="spellStart"/>
            <w:r>
              <w:rPr>
                <w:rFonts w:ascii="Times New Roman" w:hAnsi="Times New Roman"/>
                <w:sz w:val="24"/>
              </w:rPr>
              <w:t>Трапециидальная</w:t>
            </w:r>
            <w:proofErr w:type="spellEnd"/>
            <w:r>
              <w:rPr>
                <w:rFonts w:ascii="Times New Roman" w:hAnsi="Times New Roman"/>
                <w:sz w:val="24"/>
              </w:rPr>
              <w:t xml:space="preserve"> оконная функция, 128 точек</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Оконная функция Хэ</w:t>
            </w:r>
            <w:r>
              <w:rPr>
                <w:rFonts w:ascii="Times New Roman" w:hAnsi="Times New Roman"/>
                <w:sz w:val="24"/>
              </w:rPr>
              <w:t>м</w:t>
            </w:r>
            <w:r>
              <w:rPr>
                <w:rFonts w:ascii="Times New Roman" w:hAnsi="Times New Roman"/>
                <w:sz w:val="24"/>
              </w:rPr>
              <w:t>минга, 256 точек</w:t>
            </w:r>
          </w:p>
        </w:tc>
      </w:tr>
      <w:tr w:rsidR="00A54EC2" w:rsidTr="00235CDE">
        <w:trPr>
          <w:jc w:val="center"/>
        </w:trPr>
        <w:tc>
          <w:tcPr>
            <w:tcW w:w="1522" w:type="dxa"/>
          </w:tcPr>
          <w:p w:rsidR="00A54EC2" w:rsidRDefault="00A54EC2" w:rsidP="00235CDE">
            <w:pPr>
              <w:pStyle w:val="aff4"/>
              <w:spacing w:line="360" w:lineRule="auto"/>
              <w:jc w:val="center"/>
              <w:rPr>
                <w:rFonts w:ascii="Times New Roman" w:hAnsi="Times New Roman"/>
                <w:sz w:val="24"/>
              </w:rPr>
            </w:pPr>
            <w:proofErr w:type="spellStart"/>
            <w:r>
              <w:rPr>
                <w:rFonts w:ascii="Times New Roman" w:hAnsi="Times New Roman"/>
                <w:sz w:val="24"/>
                <w:lang w:val="en-US"/>
              </w:rPr>
              <w:t>δg</w:t>
            </w:r>
            <w:proofErr w:type="spellEnd"/>
            <w:r>
              <w:rPr>
                <w:rFonts w:ascii="Times New Roman" w:hAnsi="Times New Roman"/>
                <w:sz w:val="24"/>
              </w:rPr>
              <w:t>0, %</w:t>
            </w:r>
          </w:p>
        </w:tc>
        <w:tc>
          <w:tcPr>
            <w:tcW w:w="3014"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0,50</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0,02</w:t>
            </w:r>
          </w:p>
        </w:tc>
      </w:tr>
      <w:tr w:rsidR="00A54EC2" w:rsidTr="00235CDE">
        <w:trPr>
          <w:jc w:val="center"/>
        </w:trPr>
        <w:tc>
          <w:tcPr>
            <w:tcW w:w="1522" w:type="dxa"/>
          </w:tcPr>
          <w:p w:rsidR="00A54EC2" w:rsidRDefault="00A54EC2" w:rsidP="00235CDE">
            <w:pPr>
              <w:pStyle w:val="aff4"/>
              <w:spacing w:line="360" w:lineRule="auto"/>
              <w:jc w:val="center"/>
              <w:rPr>
                <w:sz w:val="24"/>
              </w:rPr>
            </w:pPr>
            <w:proofErr w:type="spellStart"/>
            <w:r>
              <w:rPr>
                <w:rFonts w:ascii="Times New Roman" w:hAnsi="Times New Roman"/>
                <w:sz w:val="24"/>
                <w:lang w:val="en-US"/>
              </w:rPr>
              <w:t>δg</w:t>
            </w:r>
            <w:proofErr w:type="spellEnd"/>
            <w:r>
              <w:rPr>
                <w:rFonts w:ascii="Times New Roman" w:hAnsi="Times New Roman"/>
                <w:sz w:val="24"/>
              </w:rPr>
              <w:t>1, %</w:t>
            </w:r>
          </w:p>
        </w:tc>
        <w:tc>
          <w:tcPr>
            <w:tcW w:w="3014"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3,20</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0,10</w:t>
            </w:r>
          </w:p>
        </w:tc>
      </w:tr>
      <w:tr w:rsidR="00A54EC2" w:rsidTr="00235CDE">
        <w:trPr>
          <w:jc w:val="center"/>
        </w:trPr>
        <w:tc>
          <w:tcPr>
            <w:tcW w:w="1522" w:type="dxa"/>
          </w:tcPr>
          <w:p w:rsidR="00A54EC2" w:rsidRDefault="00A54EC2" w:rsidP="00235CDE">
            <w:pPr>
              <w:pStyle w:val="aff4"/>
              <w:spacing w:line="360" w:lineRule="auto"/>
              <w:jc w:val="center"/>
              <w:rPr>
                <w:sz w:val="24"/>
              </w:rPr>
            </w:pPr>
            <w:proofErr w:type="spellStart"/>
            <w:r>
              <w:rPr>
                <w:rFonts w:ascii="Times New Roman" w:hAnsi="Times New Roman"/>
                <w:sz w:val="24"/>
                <w:lang w:val="en-US"/>
              </w:rPr>
              <w:t>δg</w:t>
            </w:r>
            <w:proofErr w:type="spellEnd"/>
            <w:r>
              <w:rPr>
                <w:rFonts w:ascii="Times New Roman" w:hAnsi="Times New Roman"/>
                <w:sz w:val="24"/>
              </w:rPr>
              <w:t>2, %</w:t>
            </w:r>
          </w:p>
        </w:tc>
        <w:tc>
          <w:tcPr>
            <w:tcW w:w="3014"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6,10</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1,50</w:t>
            </w:r>
          </w:p>
        </w:tc>
      </w:tr>
      <w:tr w:rsidR="00A54EC2" w:rsidTr="00235CDE">
        <w:trPr>
          <w:jc w:val="center"/>
        </w:trPr>
        <w:tc>
          <w:tcPr>
            <w:tcW w:w="1522" w:type="dxa"/>
          </w:tcPr>
          <w:p w:rsidR="00A54EC2" w:rsidRDefault="00A54EC2" w:rsidP="00235CDE">
            <w:pPr>
              <w:pStyle w:val="aff4"/>
              <w:spacing w:line="360" w:lineRule="auto"/>
              <w:jc w:val="center"/>
              <w:rPr>
                <w:sz w:val="24"/>
              </w:rPr>
            </w:pPr>
            <w:proofErr w:type="spellStart"/>
            <w:r>
              <w:rPr>
                <w:rFonts w:ascii="Times New Roman" w:hAnsi="Times New Roman"/>
                <w:sz w:val="24"/>
                <w:lang w:val="en-US"/>
              </w:rPr>
              <w:t>δg</w:t>
            </w:r>
            <w:proofErr w:type="spellEnd"/>
            <w:r>
              <w:rPr>
                <w:rFonts w:ascii="Times New Roman" w:hAnsi="Times New Roman"/>
                <w:sz w:val="24"/>
              </w:rPr>
              <w:t>3, %</w:t>
            </w:r>
          </w:p>
        </w:tc>
        <w:tc>
          <w:tcPr>
            <w:tcW w:w="3014"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233,90</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42,80</w:t>
            </w:r>
          </w:p>
        </w:tc>
      </w:tr>
      <w:tr w:rsidR="00A54EC2" w:rsidTr="00235CDE">
        <w:trPr>
          <w:jc w:val="center"/>
        </w:trPr>
        <w:tc>
          <w:tcPr>
            <w:tcW w:w="1522" w:type="dxa"/>
          </w:tcPr>
          <w:p w:rsidR="00A54EC2" w:rsidRDefault="00A54EC2" w:rsidP="00235CDE">
            <w:pPr>
              <w:pStyle w:val="aff4"/>
              <w:spacing w:line="360" w:lineRule="auto"/>
              <w:jc w:val="center"/>
              <w:rPr>
                <w:sz w:val="24"/>
              </w:rPr>
            </w:pPr>
            <w:r>
              <w:rPr>
                <w:rFonts w:ascii="Times New Roman" w:hAnsi="Times New Roman"/>
                <w:sz w:val="24"/>
                <w:lang w:val="en-US"/>
              </w:rPr>
              <w:t>δ</w:t>
            </w:r>
            <w:r>
              <w:rPr>
                <w:rFonts w:ascii="Times New Roman" w:hAnsi="Times New Roman"/>
                <w:sz w:val="24"/>
              </w:rPr>
              <w:t>С, %</w:t>
            </w:r>
          </w:p>
        </w:tc>
        <w:tc>
          <w:tcPr>
            <w:tcW w:w="3014"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14,80</w:t>
            </w:r>
          </w:p>
        </w:tc>
        <w:tc>
          <w:tcPr>
            <w:tcW w:w="2977" w:type="dxa"/>
          </w:tcPr>
          <w:p w:rsidR="00A54EC2" w:rsidRDefault="00A54EC2" w:rsidP="00235CDE">
            <w:pPr>
              <w:pStyle w:val="aff4"/>
              <w:spacing w:line="360" w:lineRule="auto"/>
              <w:jc w:val="center"/>
              <w:rPr>
                <w:rFonts w:ascii="Times New Roman" w:hAnsi="Times New Roman"/>
                <w:sz w:val="24"/>
              </w:rPr>
            </w:pPr>
            <w:r>
              <w:rPr>
                <w:rFonts w:ascii="Times New Roman" w:hAnsi="Times New Roman"/>
                <w:sz w:val="24"/>
              </w:rPr>
              <w:t>0,04</w:t>
            </w:r>
          </w:p>
        </w:tc>
      </w:tr>
    </w:tbl>
    <w:p w:rsidR="00A54EC2" w:rsidRDefault="00A54EC2" w:rsidP="00A54EC2">
      <w:pPr>
        <w:pStyle w:val="aff4"/>
        <w:rPr>
          <w:rFonts w:ascii="Times New Roman" w:hAnsi="Times New Roman"/>
          <w:sz w:val="24"/>
        </w:rPr>
      </w:pPr>
      <w:r>
        <w:rPr>
          <w:rFonts w:ascii="Times New Roman" w:hAnsi="Times New Roman"/>
          <w:sz w:val="24"/>
        </w:rPr>
        <w:tab/>
      </w:r>
    </w:p>
    <w:p w:rsidR="00A54EC2" w:rsidRDefault="00A54EC2" w:rsidP="00A54EC2">
      <w:pPr>
        <w:pStyle w:val="aff4"/>
        <w:spacing w:line="360" w:lineRule="auto"/>
        <w:ind w:firstLine="567"/>
        <w:rPr>
          <w:rFonts w:ascii="Times New Roman" w:hAnsi="Times New Roman"/>
          <w:sz w:val="28"/>
        </w:rPr>
      </w:pPr>
      <w:r>
        <w:rPr>
          <w:rFonts w:ascii="Times New Roman" w:hAnsi="Times New Roman"/>
          <w:sz w:val="28"/>
        </w:rPr>
        <w:t>Оба фильтра являются работоспособными и обеспечивают необх</w:t>
      </w:r>
      <w:r>
        <w:rPr>
          <w:rFonts w:ascii="Times New Roman" w:hAnsi="Times New Roman"/>
          <w:sz w:val="28"/>
        </w:rPr>
        <w:t>о</w:t>
      </w:r>
      <w:r>
        <w:rPr>
          <w:rFonts w:ascii="Times New Roman" w:hAnsi="Times New Roman"/>
          <w:sz w:val="28"/>
        </w:rPr>
        <w:t xml:space="preserve">димую точность определения составляющих </w:t>
      </w:r>
      <w:proofErr w:type="spellStart"/>
      <w:r>
        <w:rPr>
          <w:rFonts w:ascii="Times New Roman" w:hAnsi="Times New Roman"/>
          <w:sz w:val="28"/>
        </w:rPr>
        <w:t>адмитанса</w:t>
      </w:r>
      <w:proofErr w:type="spellEnd"/>
      <w:r>
        <w:rPr>
          <w:rFonts w:ascii="Times New Roman" w:hAnsi="Times New Roman"/>
          <w:sz w:val="28"/>
        </w:rPr>
        <w:t xml:space="preserve"> для постановки диа</w:t>
      </w:r>
      <w:r>
        <w:rPr>
          <w:rFonts w:ascii="Times New Roman" w:hAnsi="Times New Roman"/>
          <w:sz w:val="28"/>
        </w:rPr>
        <w:t>г</w:t>
      </w:r>
      <w:r>
        <w:rPr>
          <w:rFonts w:ascii="Times New Roman" w:hAnsi="Times New Roman"/>
          <w:sz w:val="28"/>
        </w:rPr>
        <w:t xml:space="preserve">ноза. С точки зрения </w:t>
      </w:r>
      <w:proofErr w:type="spellStart"/>
      <w:r>
        <w:rPr>
          <w:rFonts w:ascii="Times New Roman" w:hAnsi="Times New Roman"/>
          <w:sz w:val="28"/>
        </w:rPr>
        <w:t>точностных</w:t>
      </w:r>
      <w:proofErr w:type="spellEnd"/>
      <w:r>
        <w:rPr>
          <w:rFonts w:ascii="Times New Roman" w:hAnsi="Times New Roman"/>
          <w:sz w:val="28"/>
        </w:rPr>
        <w:t xml:space="preserve"> характеристик предпочтительным является использование 256-точечного фильтра, однако это может оказаться невозмо</w:t>
      </w:r>
      <w:r>
        <w:rPr>
          <w:rFonts w:ascii="Times New Roman" w:hAnsi="Times New Roman"/>
          <w:sz w:val="28"/>
        </w:rPr>
        <w:t>ж</w:t>
      </w:r>
      <w:r>
        <w:rPr>
          <w:rFonts w:ascii="Times New Roman" w:hAnsi="Times New Roman"/>
          <w:sz w:val="28"/>
        </w:rPr>
        <w:t xml:space="preserve">ным или крайне затруднительным, если фильтрацию осуществлять на </w:t>
      </w:r>
      <w:proofErr w:type="spellStart"/>
      <w:r>
        <w:rPr>
          <w:rFonts w:ascii="Times New Roman" w:hAnsi="Times New Roman"/>
          <w:sz w:val="28"/>
        </w:rPr>
        <w:t>докомпь</w:t>
      </w:r>
      <w:r>
        <w:rPr>
          <w:rFonts w:ascii="Times New Roman" w:hAnsi="Times New Roman"/>
          <w:sz w:val="28"/>
        </w:rPr>
        <w:t>ю</w:t>
      </w:r>
      <w:r>
        <w:rPr>
          <w:rFonts w:ascii="Times New Roman" w:hAnsi="Times New Roman"/>
          <w:sz w:val="28"/>
        </w:rPr>
        <w:t>терном</w:t>
      </w:r>
      <w:proofErr w:type="spellEnd"/>
      <w:r>
        <w:rPr>
          <w:rFonts w:ascii="Times New Roman" w:hAnsi="Times New Roman"/>
          <w:sz w:val="28"/>
        </w:rPr>
        <w:t xml:space="preserve"> этапе.</w:t>
      </w:r>
    </w:p>
    <w:p w:rsidR="00A54EC2" w:rsidRDefault="00A54EC2" w:rsidP="00A54EC2">
      <w:pPr>
        <w:jc w:val="center"/>
        <w:rPr>
          <w:b/>
        </w:rPr>
      </w:pPr>
    </w:p>
    <w:p w:rsidR="00A54EC2" w:rsidRDefault="00A54EC2" w:rsidP="00A54EC2">
      <w:pPr>
        <w:spacing w:line="360" w:lineRule="auto"/>
        <w:ind w:firstLine="567"/>
        <w:jc w:val="both"/>
        <w:rPr>
          <w:sz w:val="28"/>
        </w:rPr>
      </w:pPr>
      <w:r>
        <w:rPr>
          <w:i/>
          <w:iCs/>
          <w:sz w:val="28"/>
        </w:rPr>
        <w:t xml:space="preserve">Реализация </w:t>
      </w:r>
      <w:proofErr w:type="spellStart"/>
      <w:r>
        <w:rPr>
          <w:i/>
          <w:iCs/>
          <w:sz w:val="28"/>
        </w:rPr>
        <w:t>электроимпедансного</w:t>
      </w:r>
      <w:proofErr w:type="spellEnd"/>
      <w:r>
        <w:rPr>
          <w:i/>
          <w:iCs/>
          <w:sz w:val="28"/>
        </w:rPr>
        <w:t xml:space="preserve"> измерительного преобразователя.</w:t>
      </w:r>
      <w:r>
        <w:rPr>
          <w:sz w:val="28"/>
        </w:rPr>
        <w:t xml:space="preserve"> </w:t>
      </w:r>
      <w:proofErr w:type="spellStart"/>
      <w:r>
        <w:rPr>
          <w:sz w:val="28"/>
        </w:rPr>
        <w:t>Электроимп</w:t>
      </w:r>
      <w:r>
        <w:rPr>
          <w:sz w:val="28"/>
        </w:rPr>
        <w:t>е</w:t>
      </w:r>
      <w:r>
        <w:rPr>
          <w:sz w:val="28"/>
        </w:rPr>
        <w:t>дансный</w:t>
      </w:r>
      <w:proofErr w:type="spellEnd"/>
      <w:r>
        <w:rPr>
          <w:sz w:val="28"/>
        </w:rPr>
        <w:t xml:space="preserve"> измерительный преобразователь выполняет функцию пропускания через биообъект зондирующего тока, регистрацию падения напряжения на нём, оцифровку тока и напряжения и передачу данных в компьютер. Для реализации данной функции необход</w:t>
      </w:r>
      <w:r>
        <w:rPr>
          <w:sz w:val="28"/>
        </w:rPr>
        <w:t>и</w:t>
      </w:r>
      <w:r>
        <w:rPr>
          <w:sz w:val="28"/>
        </w:rPr>
        <w:t>мо наличие электронного блока (в отдельном корпусе) и электродов, подсоединяемых неп</w:t>
      </w:r>
      <w:r>
        <w:rPr>
          <w:sz w:val="28"/>
        </w:rPr>
        <w:t>о</w:t>
      </w:r>
      <w:r>
        <w:rPr>
          <w:sz w:val="28"/>
        </w:rPr>
        <w:t xml:space="preserve">средственно к биообъекту. </w:t>
      </w:r>
    </w:p>
    <w:p w:rsidR="00A54EC2" w:rsidRDefault="00A54EC2" w:rsidP="00A54EC2">
      <w:pPr>
        <w:pStyle w:val="31"/>
        <w:spacing w:line="360" w:lineRule="auto"/>
        <w:rPr>
          <w:sz w:val="28"/>
          <w:szCs w:val="24"/>
        </w:rPr>
      </w:pPr>
      <w:r>
        <w:rPr>
          <w:sz w:val="28"/>
          <w:szCs w:val="24"/>
        </w:rPr>
        <w:t xml:space="preserve">Для проведения </w:t>
      </w:r>
      <w:proofErr w:type="spellStart"/>
      <w:r>
        <w:rPr>
          <w:sz w:val="28"/>
          <w:szCs w:val="24"/>
        </w:rPr>
        <w:t>электроимпедансных</w:t>
      </w:r>
      <w:proofErr w:type="spellEnd"/>
      <w:r>
        <w:rPr>
          <w:sz w:val="28"/>
          <w:szCs w:val="24"/>
        </w:rPr>
        <w:t xml:space="preserve"> измерений возможно использов</w:t>
      </w:r>
      <w:r>
        <w:rPr>
          <w:sz w:val="28"/>
          <w:szCs w:val="24"/>
        </w:rPr>
        <w:t>а</w:t>
      </w:r>
      <w:r>
        <w:rPr>
          <w:sz w:val="28"/>
          <w:szCs w:val="24"/>
        </w:rPr>
        <w:t xml:space="preserve">ние стандартных электродов для </w:t>
      </w:r>
      <w:proofErr w:type="spellStart"/>
      <w:r>
        <w:rPr>
          <w:sz w:val="28"/>
          <w:szCs w:val="24"/>
        </w:rPr>
        <w:t>электропунктурной</w:t>
      </w:r>
      <w:proofErr w:type="spellEnd"/>
      <w:r>
        <w:rPr>
          <w:sz w:val="28"/>
          <w:szCs w:val="24"/>
        </w:rPr>
        <w:t xml:space="preserve"> диагностики. Для пр</w:t>
      </w:r>
      <w:r>
        <w:rPr>
          <w:sz w:val="28"/>
          <w:szCs w:val="24"/>
        </w:rPr>
        <w:t>о</w:t>
      </w:r>
      <w:r>
        <w:rPr>
          <w:sz w:val="28"/>
          <w:szCs w:val="24"/>
        </w:rPr>
        <w:t xml:space="preserve">ведения измерения </w:t>
      </w:r>
      <w:proofErr w:type="spellStart"/>
      <w:r>
        <w:rPr>
          <w:sz w:val="28"/>
          <w:szCs w:val="24"/>
        </w:rPr>
        <w:t>электрокожного</w:t>
      </w:r>
      <w:proofErr w:type="spellEnd"/>
      <w:r>
        <w:rPr>
          <w:sz w:val="28"/>
          <w:szCs w:val="24"/>
        </w:rPr>
        <w:t xml:space="preserve"> сопротивления в точке необходимо, чт</w:t>
      </w:r>
      <w:r>
        <w:rPr>
          <w:sz w:val="28"/>
          <w:szCs w:val="24"/>
        </w:rPr>
        <w:t>о</w:t>
      </w:r>
      <w:r>
        <w:rPr>
          <w:sz w:val="28"/>
          <w:szCs w:val="24"/>
        </w:rPr>
        <w:t>бы один электрод был активным, а другой – индифферентным. Активный электрод имеет малую площадь и при измерении устанавливается на иссл</w:t>
      </w:r>
      <w:r>
        <w:rPr>
          <w:sz w:val="28"/>
          <w:szCs w:val="24"/>
        </w:rPr>
        <w:t>е</w:t>
      </w:r>
      <w:r>
        <w:rPr>
          <w:sz w:val="28"/>
          <w:szCs w:val="24"/>
        </w:rPr>
        <w:t>дуемую точку (например, точку акупунктуры), следовательно, весь ток, пр</w:t>
      </w:r>
      <w:r>
        <w:rPr>
          <w:sz w:val="28"/>
          <w:szCs w:val="24"/>
        </w:rPr>
        <w:t>о</w:t>
      </w:r>
      <w:r>
        <w:rPr>
          <w:sz w:val="28"/>
          <w:szCs w:val="24"/>
        </w:rPr>
        <w:t xml:space="preserve">текающий через него, проходит и через точку. Из анатомического строения кожи можно заключить, что </w:t>
      </w:r>
      <w:r>
        <w:rPr>
          <w:sz w:val="28"/>
          <w:szCs w:val="24"/>
        </w:rPr>
        <w:lastRenderedPageBreak/>
        <w:t>наилучшей проводимостью обладают глубокие рыхлые её слои, с</w:t>
      </w:r>
      <w:r>
        <w:rPr>
          <w:sz w:val="28"/>
          <w:szCs w:val="24"/>
        </w:rPr>
        <w:t>о</w:t>
      </w:r>
      <w:r>
        <w:rPr>
          <w:sz w:val="28"/>
          <w:szCs w:val="24"/>
        </w:rPr>
        <w:t>держащие большое количество межклеточной жидкости, поэтому весь ток от одного электрода к другому течёт через них. Они обл</w:t>
      </w:r>
      <w:r>
        <w:rPr>
          <w:sz w:val="28"/>
          <w:szCs w:val="24"/>
        </w:rPr>
        <w:t>а</w:t>
      </w:r>
      <w:r>
        <w:rPr>
          <w:sz w:val="28"/>
          <w:szCs w:val="24"/>
        </w:rPr>
        <w:t>дают малым удельным сопротивлением, поэт</w:t>
      </w:r>
      <w:r>
        <w:rPr>
          <w:sz w:val="28"/>
          <w:szCs w:val="24"/>
        </w:rPr>
        <w:t>о</w:t>
      </w:r>
      <w:r>
        <w:rPr>
          <w:sz w:val="28"/>
          <w:szCs w:val="24"/>
        </w:rPr>
        <w:t>му их вкладом в измеряемый импеданс можно пренебречь. Индифферентный электрод имеет большую площадь, что обеспечивает низкую плотность входных токов под ним, и, следовательно, малое падение напряжения на сопротивлении слоёв кожи под этим электродом. В конечном итоге можно считать, что всё падение напр</w:t>
      </w:r>
      <w:r>
        <w:rPr>
          <w:sz w:val="28"/>
          <w:szCs w:val="24"/>
        </w:rPr>
        <w:t>я</w:t>
      </w:r>
      <w:r>
        <w:rPr>
          <w:sz w:val="28"/>
          <w:szCs w:val="24"/>
        </w:rPr>
        <w:t>жения, вызываемое зондирующим током на биообъекте, приходится на о</w:t>
      </w:r>
      <w:r>
        <w:rPr>
          <w:sz w:val="28"/>
          <w:szCs w:val="24"/>
        </w:rPr>
        <w:t>б</w:t>
      </w:r>
      <w:r>
        <w:rPr>
          <w:sz w:val="28"/>
          <w:szCs w:val="24"/>
        </w:rPr>
        <w:t xml:space="preserve">ласть исследуемой точки. Активный электрод для </w:t>
      </w:r>
      <w:proofErr w:type="spellStart"/>
      <w:r>
        <w:rPr>
          <w:sz w:val="28"/>
          <w:szCs w:val="24"/>
        </w:rPr>
        <w:t>электропунктурной</w:t>
      </w:r>
      <w:proofErr w:type="spellEnd"/>
      <w:r>
        <w:rPr>
          <w:sz w:val="28"/>
          <w:szCs w:val="24"/>
        </w:rPr>
        <w:t xml:space="preserve"> диа</w:t>
      </w:r>
      <w:r>
        <w:rPr>
          <w:sz w:val="28"/>
          <w:szCs w:val="24"/>
        </w:rPr>
        <w:t>г</w:t>
      </w:r>
      <w:r>
        <w:rPr>
          <w:sz w:val="28"/>
          <w:szCs w:val="24"/>
        </w:rPr>
        <w:t>ностики является подпружиненным для обеспечения одинаковой силы пр</w:t>
      </w:r>
      <w:r>
        <w:rPr>
          <w:sz w:val="28"/>
          <w:szCs w:val="24"/>
        </w:rPr>
        <w:t>и</w:t>
      </w:r>
      <w:r>
        <w:rPr>
          <w:sz w:val="28"/>
          <w:szCs w:val="24"/>
        </w:rPr>
        <w:t>жатия в разных исследуемых точках, также он снабжён круговым постоя</w:t>
      </w:r>
      <w:r>
        <w:rPr>
          <w:sz w:val="28"/>
          <w:szCs w:val="24"/>
        </w:rPr>
        <w:t>н</w:t>
      </w:r>
      <w:r>
        <w:rPr>
          <w:sz w:val="28"/>
          <w:szCs w:val="24"/>
        </w:rPr>
        <w:t>ным магнитом и герметичным контактом (герконом). При установке эле</w:t>
      </w:r>
      <w:r>
        <w:rPr>
          <w:sz w:val="28"/>
          <w:szCs w:val="24"/>
        </w:rPr>
        <w:t>к</w:t>
      </w:r>
      <w:r>
        <w:rPr>
          <w:sz w:val="28"/>
          <w:szCs w:val="24"/>
        </w:rPr>
        <w:t>трода на исследуемую точку происходит сжатие пружины, геркон входит внутрь кругового магн</w:t>
      </w:r>
      <w:r>
        <w:rPr>
          <w:sz w:val="28"/>
          <w:szCs w:val="24"/>
        </w:rPr>
        <w:t>и</w:t>
      </w:r>
      <w:r>
        <w:rPr>
          <w:sz w:val="28"/>
          <w:szCs w:val="24"/>
        </w:rPr>
        <w:t>та и замыкается. Таким образом, формируется сигнал датчика силы нажатия, свидетельс</w:t>
      </w:r>
      <w:r>
        <w:rPr>
          <w:sz w:val="28"/>
          <w:szCs w:val="24"/>
        </w:rPr>
        <w:t>т</w:t>
      </w:r>
      <w:r>
        <w:rPr>
          <w:sz w:val="28"/>
          <w:szCs w:val="24"/>
        </w:rPr>
        <w:t xml:space="preserve">вующий о начале измерения. </w:t>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 xml:space="preserve">Сигнал датчика силы нажатия поступает в основной блок </w:t>
      </w:r>
      <w:proofErr w:type="spellStart"/>
      <w:r>
        <w:rPr>
          <w:rFonts w:ascii="Times New Roman" w:hAnsi="Times New Roman"/>
          <w:szCs w:val="24"/>
        </w:rPr>
        <w:t>электроимпедансного</w:t>
      </w:r>
      <w:proofErr w:type="spellEnd"/>
      <w:r>
        <w:rPr>
          <w:rFonts w:ascii="Times New Roman" w:hAnsi="Times New Roman"/>
          <w:szCs w:val="24"/>
        </w:rPr>
        <w:t xml:space="preserve"> и</w:t>
      </w:r>
      <w:r>
        <w:rPr>
          <w:rFonts w:ascii="Times New Roman" w:hAnsi="Times New Roman"/>
          <w:szCs w:val="24"/>
        </w:rPr>
        <w:t>з</w:t>
      </w:r>
      <w:r>
        <w:rPr>
          <w:rFonts w:ascii="Times New Roman" w:hAnsi="Times New Roman"/>
          <w:szCs w:val="24"/>
        </w:rPr>
        <w:t>мерительного преобразователя в микропроцессор, являющийся основным его элементом. Микропроцессор, получив сигнал, передаёт хран</w:t>
      </w:r>
      <w:r>
        <w:rPr>
          <w:rFonts w:ascii="Times New Roman" w:hAnsi="Times New Roman"/>
          <w:szCs w:val="24"/>
        </w:rPr>
        <w:t>я</w:t>
      </w:r>
      <w:r>
        <w:rPr>
          <w:rFonts w:ascii="Times New Roman" w:hAnsi="Times New Roman"/>
          <w:szCs w:val="24"/>
        </w:rPr>
        <w:t>щиеся в его памяти дискретные отсчёты тока на цифро-аналоговый преобр</w:t>
      </w:r>
      <w:r>
        <w:rPr>
          <w:rFonts w:ascii="Times New Roman" w:hAnsi="Times New Roman"/>
          <w:szCs w:val="24"/>
        </w:rPr>
        <w:t>а</w:t>
      </w:r>
      <w:r>
        <w:rPr>
          <w:rFonts w:ascii="Times New Roman" w:hAnsi="Times New Roman"/>
          <w:szCs w:val="24"/>
        </w:rPr>
        <w:t>зователь, который передаёт уже аналоговый сигнал на источник тока, осущ</w:t>
      </w:r>
      <w:r>
        <w:rPr>
          <w:rFonts w:ascii="Times New Roman" w:hAnsi="Times New Roman"/>
          <w:szCs w:val="24"/>
        </w:rPr>
        <w:t>е</w:t>
      </w:r>
      <w:r>
        <w:rPr>
          <w:rFonts w:ascii="Times New Roman" w:hAnsi="Times New Roman"/>
          <w:szCs w:val="24"/>
        </w:rPr>
        <w:t>ствляющий его пропускание через электроды, установленные на биообъекте. При измерении фиксируются ток, протекающий через биообъект, и падение напряжения на нём, которые после предварительного усиления оцифровываются и пост</w:t>
      </w:r>
      <w:r>
        <w:rPr>
          <w:rFonts w:ascii="Times New Roman" w:hAnsi="Times New Roman"/>
          <w:szCs w:val="24"/>
        </w:rPr>
        <w:t>у</w:t>
      </w:r>
      <w:r>
        <w:rPr>
          <w:rFonts w:ascii="Times New Roman" w:hAnsi="Times New Roman"/>
          <w:szCs w:val="24"/>
        </w:rPr>
        <w:t>пают на микропроцессор. По мере поступления отсчётов тока и напряжения микропроцессор осуществляет их фильтрацию в режиме реального вр</w:t>
      </w:r>
      <w:r>
        <w:rPr>
          <w:rFonts w:ascii="Times New Roman" w:hAnsi="Times New Roman"/>
          <w:szCs w:val="24"/>
        </w:rPr>
        <w:t>е</w:t>
      </w:r>
      <w:r>
        <w:rPr>
          <w:rFonts w:ascii="Times New Roman" w:hAnsi="Times New Roman"/>
          <w:szCs w:val="24"/>
        </w:rPr>
        <w:t xml:space="preserve">мени с помощью найденного оптимального </w:t>
      </w:r>
      <w:proofErr w:type="spellStart"/>
      <w:r>
        <w:rPr>
          <w:rFonts w:ascii="Times New Roman" w:hAnsi="Times New Roman"/>
          <w:szCs w:val="24"/>
        </w:rPr>
        <w:t>КИХ-фильтра</w:t>
      </w:r>
      <w:proofErr w:type="spellEnd"/>
      <w:r>
        <w:rPr>
          <w:rFonts w:ascii="Times New Roman" w:hAnsi="Times New Roman"/>
          <w:szCs w:val="24"/>
        </w:rPr>
        <w:t xml:space="preserve">, а также формирует посылку и отправляет её в компьютер. </w:t>
      </w: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lastRenderedPageBreak/>
        <w:tab/>
        <w:t xml:space="preserve">Для обеспечения второго класса </w:t>
      </w:r>
      <w:proofErr w:type="spellStart"/>
      <w:r>
        <w:rPr>
          <w:rFonts w:ascii="Times New Roman" w:hAnsi="Times New Roman"/>
          <w:sz w:val="28"/>
          <w:szCs w:val="24"/>
        </w:rPr>
        <w:t>электробезопасности</w:t>
      </w:r>
      <w:proofErr w:type="spellEnd"/>
      <w:r>
        <w:rPr>
          <w:rFonts w:ascii="Times New Roman" w:hAnsi="Times New Roman"/>
          <w:sz w:val="28"/>
          <w:szCs w:val="24"/>
        </w:rPr>
        <w:t xml:space="preserve"> и </w:t>
      </w:r>
      <w:proofErr w:type="gramStart"/>
      <w:r>
        <w:rPr>
          <w:rFonts w:ascii="Times New Roman" w:hAnsi="Times New Roman"/>
          <w:sz w:val="28"/>
          <w:szCs w:val="24"/>
        </w:rPr>
        <w:t>исключении</w:t>
      </w:r>
      <w:proofErr w:type="gramEnd"/>
      <w:r>
        <w:rPr>
          <w:rFonts w:ascii="Times New Roman" w:hAnsi="Times New Roman"/>
          <w:sz w:val="28"/>
          <w:szCs w:val="24"/>
        </w:rPr>
        <w:t xml:space="preserve"> п</w:t>
      </w:r>
      <w:r>
        <w:rPr>
          <w:rFonts w:ascii="Times New Roman" w:hAnsi="Times New Roman"/>
          <w:sz w:val="28"/>
          <w:szCs w:val="24"/>
        </w:rPr>
        <w:t>о</w:t>
      </w:r>
      <w:r>
        <w:rPr>
          <w:rFonts w:ascii="Times New Roman" w:hAnsi="Times New Roman"/>
          <w:sz w:val="28"/>
          <w:szCs w:val="24"/>
        </w:rPr>
        <w:t>ражения пациента электрическим током между цепью микропроцессора и компьютера устанавлив</w:t>
      </w:r>
      <w:r>
        <w:rPr>
          <w:rFonts w:ascii="Times New Roman" w:hAnsi="Times New Roman"/>
          <w:sz w:val="28"/>
          <w:szCs w:val="24"/>
        </w:rPr>
        <w:t>а</w:t>
      </w:r>
      <w:r>
        <w:rPr>
          <w:rFonts w:ascii="Times New Roman" w:hAnsi="Times New Roman"/>
          <w:sz w:val="28"/>
          <w:szCs w:val="24"/>
        </w:rPr>
        <w:t xml:space="preserve">ется блок гальванической развязки. Таким образом, возникает необходимость питания </w:t>
      </w:r>
      <w:proofErr w:type="spellStart"/>
      <w:r>
        <w:rPr>
          <w:rFonts w:ascii="Times New Roman" w:hAnsi="Times New Roman"/>
          <w:sz w:val="28"/>
          <w:szCs w:val="24"/>
        </w:rPr>
        <w:t>электроимпедансного</w:t>
      </w:r>
      <w:proofErr w:type="spellEnd"/>
      <w:r>
        <w:rPr>
          <w:rFonts w:ascii="Times New Roman" w:hAnsi="Times New Roman"/>
          <w:sz w:val="28"/>
          <w:szCs w:val="24"/>
        </w:rPr>
        <w:t xml:space="preserve"> измерительного преобразователя от собственного блока питания. Данные в компьютер передаются по интерфейсу USB, поэтому для преобразования пос</w:t>
      </w:r>
      <w:r>
        <w:rPr>
          <w:rFonts w:ascii="Times New Roman" w:hAnsi="Times New Roman"/>
          <w:sz w:val="28"/>
          <w:szCs w:val="24"/>
        </w:rPr>
        <w:t>ы</w:t>
      </w:r>
      <w:r>
        <w:rPr>
          <w:rFonts w:ascii="Times New Roman" w:hAnsi="Times New Roman"/>
          <w:sz w:val="28"/>
          <w:szCs w:val="24"/>
        </w:rPr>
        <w:t xml:space="preserve">лок в формат </w:t>
      </w:r>
      <w:r>
        <w:rPr>
          <w:rFonts w:ascii="Times New Roman" w:hAnsi="Times New Roman"/>
          <w:sz w:val="28"/>
          <w:szCs w:val="24"/>
          <w:lang w:val="en-US"/>
        </w:rPr>
        <w:t>USB</w:t>
      </w:r>
      <w:r>
        <w:rPr>
          <w:rFonts w:ascii="Times New Roman" w:hAnsi="Times New Roman"/>
          <w:sz w:val="28"/>
          <w:szCs w:val="24"/>
        </w:rPr>
        <w:t xml:space="preserve"> установлен блок согласования.</w:t>
      </w:r>
    </w:p>
    <w:p w:rsidR="00A54EC2" w:rsidRDefault="00A54EC2" w:rsidP="00A54EC2">
      <w:pPr>
        <w:pStyle w:val="aff4"/>
        <w:spacing w:line="360" w:lineRule="auto"/>
        <w:ind w:firstLine="567"/>
        <w:jc w:val="both"/>
        <w:rPr>
          <w:rFonts w:ascii="Times New Roman" w:hAnsi="Times New Roman"/>
          <w:sz w:val="28"/>
          <w:szCs w:val="24"/>
        </w:rPr>
      </w:pPr>
      <w:r>
        <w:rPr>
          <w:rFonts w:ascii="Times New Roman" w:hAnsi="Times New Roman"/>
          <w:sz w:val="28"/>
          <w:szCs w:val="24"/>
        </w:rPr>
        <w:t xml:space="preserve">Структурная схема </w:t>
      </w:r>
      <w:proofErr w:type="spellStart"/>
      <w:r>
        <w:rPr>
          <w:rFonts w:ascii="Times New Roman" w:hAnsi="Times New Roman"/>
          <w:sz w:val="28"/>
          <w:szCs w:val="24"/>
        </w:rPr>
        <w:t>электроимпедансного</w:t>
      </w:r>
      <w:proofErr w:type="spellEnd"/>
      <w:r>
        <w:rPr>
          <w:rFonts w:ascii="Times New Roman" w:hAnsi="Times New Roman"/>
          <w:sz w:val="28"/>
          <w:szCs w:val="24"/>
        </w:rPr>
        <w:t xml:space="preserve"> измерительного преобразователя, реал</w:t>
      </w:r>
      <w:r>
        <w:rPr>
          <w:rFonts w:ascii="Times New Roman" w:hAnsi="Times New Roman"/>
          <w:sz w:val="28"/>
          <w:szCs w:val="24"/>
        </w:rPr>
        <w:t>и</w:t>
      </w:r>
      <w:r>
        <w:rPr>
          <w:rFonts w:ascii="Times New Roman" w:hAnsi="Times New Roman"/>
          <w:sz w:val="28"/>
          <w:szCs w:val="24"/>
        </w:rPr>
        <w:t xml:space="preserve">зующего описанный принцип работы, изображена на рисунке 34. </w:t>
      </w:r>
    </w:p>
    <w:p w:rsidR="00A54EC2" w:rsidRDefault="00A54EC2" w:rsidP="00A54EC2">
      <w:pPr>
        <w:pStyle w:val="aff4"/>
        <w:jc w:val="center"/>
        <w:rPr>
          <w:rFonts w:ascii="Times New Roman" w:hAnsi="Times New Roman"/>
          <w:sz w:val="24"/>
          <w:szCs w:val="24"/>
        </w:rPr>
      </w:pPr>
      <w:r>
        <w:rPr>
          <w:rFonts w:ascii="Times New Roman" w:hAnsi="Times New Roman"/>
          <w:noProof/>
          <w:sz w:val="24"/>
          <w:szCs w:val="24"/>
        </w:rPr>
        <w:drawing>
          <wp:inline distT="0" distB="0" distL="0" distR="0">
            <wp:extent cx="5848350" cy="38576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5848350" cy="3857625"/>
                    </a:xfrm>
                    <a:prstGeom prst="rect">
                      <a:avLst/>
                    </a:prstGeom>
                    <a:noFill/>
                    <a:ln w="9525">
                      <a:noFill/>
                      <a:miter lim="800000"/>
                      <a:headEnd/>
                      <a:tailEnd/>
                    </a:ln>
                  </pic:spPr>
                </pic:pic>
              </a:graphicData>
            </a:graphic>
          </wp:inline>
        </w:drawing>
      </w:r>
    </w:p>
    <w:p w:rsidR="00A54EC2" w:rsidRDefault="00A54EC2" w:rsidP="00A54EC2">
      <w:pPr>
        <w:jc w:val="center"/>
        <w:rPr>
          <w:i/>
        </w:rPr>
      </w:pPr>
      <w:r>
        <w:rPr>
          <w:i/>
        </w:rPr>
        <w:t xml:space="preserve">Рисунок 34. </w:t>
      </w:r>
      <w:r>
        <w:rPr>
          <w:iCs/>
        </w:rPr>
        <w:t xml:space="preserve">Структурная схема </w:t>
      </w:r>
      <w:proofErr w:type="spellStart"/>
      <w:r>
        <w:rPr>
          <w:iCs/>
        </w:rPr>
        <w:t>электроимпедансного</w:t>
      </w:r>
      <w:proofErr w:type="spellEnd"/>
      <w:r>
        <w:rPr>
          <w:iCs/>
        </w:rPr>
        <w:t xml:space="preserve"> измерительного преобразоват</w:t>
      </w:r>
      <w:r>
        <w:rPr>
          <w:iCs/>
        </w:rPr>
        <w:t>е</w:t>
      </w:r>
      <w:r>
        <w:rPr>
          <w:iCs/>
        </w:rPr>
        <w:t>ля</w:t>
      </w:r>
    </w:p>
    <w:p w:rsidR="00A54EC2" w:rsidRDefault="00A54EC2" w:rsidP="00A54EC2">
      <w:pPr>
        <w:jc w:val="both"/>
        <w:rPr>
          <w:b/>
        </w:rPr>
      </w:pPr>
    </w:p>
    <w:p w:rsidR="00A54EC2" w:rsidRDefault="00A54EC2" w:rsidP="00A54EC2">
      <w:pPr>
        <w:pStyle w:val="27"/>
        <w:autoSpaceDE/>
        <w:autoSpaceDN/>
        <w:spacing w:line="360" w:lineRule="auto"/>
        <w:rPr>
          <w:rFonts w:ascii="Times New Roman" w:hAnsi="Times New Roman"/>
          <w:szCs w:val="24"/>
        </w:rPr>
      </w:pPr>
      <w:bookmarkStart w:id="8" w:name="_Toc107265837"/>
      <w:r>
        <w:rPr>
          <w:rFonts w:ascii="Times New Roman" w:hAnsi="Times New Roman"/>
          <w:szCs w:val="24"/>
        </w:rPr>
        <w:t>На основе структурной схемы была разработана электрическая принц</w:t>
      </w:r>
      <w:r>
        <w:rPr>
          <w:rFonts w:ascii="Times New Roman" w:hAnsi="Times New Roman"/>
          <w:szCs w:val="24"/>
        </w:rPr>
        <w:t>и</w:t>
      </w:r>
      <w:r>
        <w:rPr>
          <w:rFonts w:ascii="Times New Roman" w:hAnsi="Times New Roman"/>
          <w:szCs w:val="24"/>
        </w:rPr>
        <w:t xml:space="preserve">пиальная схема основного блока </w:t>
      </w:r>
      <w:proofErr w:type="spellStart"/>
      <w:r>
        <w:rPr>
          <w:rFonts w:ascii="Times New Roman" w:hAnsi="Times New Roman"/>
          <w:szCs w:val="24"/>
        </w:rPr>
        <w:t>импедансно-измерительного</w:t>
      </w:r>
      <w:proofErr w:type="spellEnd"/>
      <w:r>
        <w:rPr>
          <w:rFonts w:ascii="Times New Roman" w:hAnsi="Times New Roman"/>
          <w:szCs w:val="24"/>
        </w:rPr>
        <w:t xml:space="preserve"> преобразователя</w:t>
      </w:r>
      <w:bookmarkEnd w:id="8"/>
      <w:r>
        <w:rPr>
          <w:rFonts w:ascii="Times New Roman" w:hAnsi="Times New Roman"/>
          <w:szCs w:val="24"/>
        </w:rPr>
        <w:t>. В качестве главного управляющего элемента схемы был в</w:t>
      </w:r>
      <w:r>
        <w:rPr>
          <w:rFonts w:ascii="Times New Roman" w:hAnsi="Times New Roman"/>
          <w:szCs w:val="24"/>
        </w:rPr>
        <w:t>ы</w:t>
      </w:r>
      <w:r>
        <w:rPr>
          <w:rFonts w:ascii="Times New Roman" w:hAnsi="Times New Roman"/>
          <w:szCs w:val="24"/>
        </w:rPr>
        <w:t xml:space="preserve">бран 32-битный микропроцессор LPC2124 фирмы </w:t>
      </w:r>
      <w:proofErr w:type="spellStart"/>
      <w:r>
        <w:rPr>
          <w:rFonts w:ascii="Times New Roman" w:hAnsi="Times New Roman"/>
          <w:szCs w:val="24"/>
        </w:rPr>
        <w:t>Philips</w:t>
      </w:r>
      <w:proofErr w:type="spellEnd"/>
      <w:r>
        <w:rPr>
          <w:rFonts w:ascii="Times New Roman" w:hAnsi="Times New Roman"/>
          <w:szCs w:val="24"/>
        </w:rPr>
        <w:t xml:space="preserve"> </w:t>
      </w:r>
      <w:proofErr w:type="spellStart"/>
      <w:r>
        <w:rPr>
          <w:rFonts w:ascii="Times New Roman" w:hAnsi="Times New Roman"/>
          <w:szCs w:val="24"/>
        </w:rPr>
        <w:t>Semiconductors</w:t>
      </w:r>
      <w:proofErr w:type="spellEnd"/>
      <w:r>
        <w:rPr>
          <w:rFonts w:ascii="Times New Roman" w:hAnsi="Times New Roman"/>
          <w:szCs w:val="24"/>
        </w:rPr>
        <w:t xml:space="preserve"> на основании следующих характер</w:t>
      </w:r>
      <w:r>
        <w:rPr>
          <w:rFonts w:ascii="Times New Roman" w:hAnsi="Times New Roman"/>
          <w:szCs w:val="24"/>
        </w:rPr>
        <w:t>и</w:t>
      </w:r>
      <w:r>
        <w:rPr>
          <w:rFonts w:ascii="Times New Roman" w:hAnsi="Times New Roman"/>
          <w:szCs w:val="24"/>
        </w:rPr>
        <w:t>стик:</w:t>
      </w:r>
    </w:p>
    <w:p w:rsidR="00A54EC2" w:rsidRDefault="00A54EC2" w:rsidP="00A54EC2">
      <w:pPr>
        <w:numPr>
          <w:ilvl w:val="0"/>
          <w:numId w:val="8"/>
        </w:numPr>
        <w:spacing w:line="360" w:lineRule="auto"/>
        <w:ind w:left="1587" w:hanging="680"/>
        <w:jc w:val="both"/>
        <w:rPr>
          <w:sz w:val="28"/>
          <w:lang w:val="en-US"/>
        </w:rPr>
      </w:pPr>
      <w:r>
        <w:rPr>
          <w:sz w:val="28"/>
          <w:lang w:val="en-US"/>
        </w:rPr>
        <w:t>32-</w:t>
      </w:r>
      <w:r>
        <w:rPr>
          <w:sz w:val="28"/>
        </w:rPr>
        <w:t>разрядное</w:t>
      </w:r>
      <w:r>
        <w:rPr>
          <w:sz w:val="28"/>
          <w:lang w:val="en-US"/>
        </w:rPr>
        <w:t xml:space="preserve"> </w:t>
      </w:r>
      <w:r>
        <w:rPr>
          <w:sz w:val="28"/>
        </w:rPr>
        <w:t>ядро</w:t>
      </w:r>
      <w:r>
        <w:rPr>
          <w:sz w:val="28"/>
          <w:lang w:val="en-US"/>
        </w:rPr>
        <w:t xml:space="preserve"> ARM7TDMI-S; </w:t>
      </w:r>
    </w:p>
    <w:p w:rsidR="00A54EC2" w:rsidRDefault="00A54EC2" w:rsidP="00A54EC2">
      <w:pPr>
        <w:pStyle w:val="21"/>
        <w:numPr>
          <w:ilvl w:val="0"/>
          <w:numId w:val="8"/>
        </w:numPr>
        <w:ind w:left="1587" w:hanging="680"/>
      </w:pPr>
      <w:r>
        <w:lastRenderedPageBreak/>
        <w:t>256 Кбайт встроенной флэш-памяти программ;</w:t>
      </w:r>
    </w:p>
    <w:p w:rsidR="00A54EC2" w:rsidRDefault="00A54EC2" w:rsidP="00A54EC2">
      <w:pPr>
        <w:pStyle w:val="21"/>
        <w:numPr>
          <w:ilvl w:val="0"/>
          <w:numId w:val="8"/>
        </w:numPr>
        <w:ind w:left="1587" w:hanging="680"/>
      </w:pPr>
      <w:r>
        <w:t xml:space="preserve">16 Кбайт встроенного ОЗУ; </w:t>
      </w:r>
    </w:p>
    <w:p w:rsidR="00A54EC2" w:rsidRDefault="00A54EC2" w:rsidP="00A54EC2">
      <w:pPr>
        <w:pStyle w:val="21"/>
        <w:numPr>
          <w:ilvl w:val="0"/>
          <w:numId w:val="8"/>
        </w:numPr>
        <w:ind w:left="1587" w:hanging="680"/>
      </w:pPr>
      <w:r>
        <w:t xml:space="preserve">128-разр. интерфейс/ускоритель позволяет работать на частоте 60 МГц; </w:t>
      </w:r>
    </w:p>
    <w:p w:rsidR="00A54EC2" w:rsidRDefault="00A54EC2" w:rsidP="00A54EC2">
      <w:pPr>
        <w:pStyle w:val="21"/>
        <w:numPr>
          <w:ilvl w:val="0"/>
          <w:numId w:val="8"/>
        </w:numPr>
        <w:ind w:left="1587" w:hanging="680"/>
      </w:pPr>
      <w:r>
        <w:t>несколько последовательных интерфейсов: два УАПП (16C550), высокоск</w:t>
      </w:r>
      <w:r>
        <w:t>о</w:t>
      </w:r>
      <w:r>
        <w:t>ростной I2C (400 Кбит/с) и два SPI;</w:t>
      </w:r>
    </w:p>
    <w:p w:rsidR="00A54EC2" w:rsidRDefault="00A54EC2" w:rsidP="00A54EC2">
      <w:pPr>
        <w:pStyle w:val="21"/>
        <w:numPr>
          <w:ilvl w:val="0"/>
          <w:numId w:val="8"/>
        </w:numPr>
        <w:ind w:left="1587" w:hanging="680"/>
      </w:pPr>
      <w:r>
        <w:t>максимальная частота 60 МГц генерируется встроенной программ</w:t>
      </w:r>
      <w:r>
        <w:t>и</w:t>
      </w:r>
      <w:r>
        <w:t>руемой схемой умножения частоты с ФАПЧ;</w:t>
      </w:r>
    </w:p>
    <w:p w:rsidR="00A54EC2" w:rsidRDefault="00A54EC2" w:rsidP="00A54EC2">
      <w:pPr>
        <w:pStyle w:val="21"/>
        <w:numPr>
          <w:ilvl w:val="0"/>
          <w:numId w:val="8"/>
        </w:numPr>
        <w:ind w:left="1587" w:hanging="680"/>
      </w:pPr>
      <w:r>
        <w:t xml:space="preserve">встроенный генератор с рабочим диапазоном от 1 до 30МГц; </w:t>
      </w:r>
    </w:p>
    <w:p w:rsidR="00A54EC2" w:rsidRDefault="00A54EC2" w:rsidP="00A54EC2">
      <w:pPr>
        <w:pStyle w:val="21"/>
        <w:numPr>
          <w:ilvl w:val="0"/>
          <w:numId w:val="8"/>
        </w:numPr>
        <w:ind w:left="1587" w:hanging="680"/>
      </w:pPr>
      <w:r>
        <w:t>два режима снижения потребляемой мощности: холостой ход и выкл</w:t>
      </w:r>
      <w:r>
        <w:t>ю</w:t>
      </w:r>
      <w:r>
        <w:t xml:space="preserve">чение; </w:t>
      </w:r>
    </w:p>
    <w:p w:rsidR="00A54EC2" w:rsidRDefault="00A54EC2" w:rsidP="00A54EC2">
      <w:pPr>
        <w:pStyle w:val="21"/>
        <w:numPr>
          <w:ilvl w:val="0"/>
          <w:numId w:val="8"/>
        </w:numPr>
        <w:ind w:left="1587" w:hanging="680"/>
      </w:pPr>
      <w:r>
        <w:t>два уровня напряжения питания:</w:t>
      </w:r>
    </w:p>
    <w:p w:rsidR="00A54EC2" w:rsidRDefault="00A54EC2" w:rsidP="00A54EC2">
      <w:pPr>
        <w:pStyle w:val="21"/>
        <w:numPr>
          <w:ilvl w:val="0"/>
          <w:numId w:val="8"/>
        </w:numPr>
        <w:ind w:left="1587" w:hanging="680"/>
      </w:pPr>
      <w:r>
        <w:t xml:space="preserve"> рабочее напряжение ЦПУ от 1,65 до 1,95</w:t>
      </w:r>
      <w:proofErr w:type="gramStart"/>
      <w:r>
        <w:t xml:space="preserve"> В</w:t>
      </w:r>
      <w:proofErr w:type="gramEnd"/>
      <w:r>
        <w:t xml:space="preserve"> (1,80 ± 0,15) В;</w:t>
      </w:r>
    </w:p>
    <w:p w:rsidR="00A54EC2" w:rsidRDefault="00A54EC2" w:rsidP="00A54EC2">
      <w:pPr>
        <w:pStyle w:val="21"/>
        <w:numPr>
          <w:ilvl w:val="0"/>
          <w:numId w:val="8"/>
        </w:numPr>
        <w:ind w:left="1587" w:hanging="680"/>
      </w:pPr>
      <w:r>
        <w:t xml:space="preserve"> напряжение питания ввода-вывода от 3,0 до 3,6</w:t>
      </w:r>
      <w:proofErr w:type="gramStart"/>
      <w:r>
        <w:t xml:space="preserve"> В</w:t>
      </w:r>
      <w:proofErr w:type="gramEnd"/>
      <w:r>
        <w:t xml:space="preserve"> (3,3 ± 0,3)В </w:t>
      </w:r>
    </w:p>
    <w:p w:rsidR="00A54EC2" w:rsidRDefault="00A54EC2" w:rsidP="00A54EC2">
      <w:pPr>
        <w:spacing w:line="360" w:lineRule="auto"/>
        <w:ind w:firstLine="567"/>
        <w:jc w:val="both"/>
        <w:rPr>
          <w:sz w:val="28"/>
        </w:rPr>
      </w:pPr>
      <w:r>
        <w:rPr>
          <w:sz w:val="28"/>
        </w:rPr>
        <w:t>Тактирование микропроцессора (</w:t>
      </w:r>
      <w:r>
        <w:rPr>
          <w:sz w:val="28"/>
          <w:lang w:val="en-US"/>
        </w:rPr>
        <w:t>DD</w:t>
      </w:r>
      <w:r>
        <w:rPr>
          <w:sz w:val="28"/>
        </w:rPr>
        <w:t>3 на схеме электрической принц</w:t>
      </w:r>
      <w:r>
        <w:rPr>
          <w:sz w:val="28"/>
        </w:rPr>
        <w:t>и</w:t>
      </w:r>
      <w:r>
        <w:rPr>
          <w:sz w:val="28"/>
        </w:rPr>
        <w:t>пиальной), в соответствии с документацией на него [54], обеспечивается кварцевым генератором QZ1 с частотой 14745600 Гц.</w:t>
      </w:r>
    </w:p>
    <w:p w:rsidR="00A54EC2" w:rsidRDefault="00A54EC2" w:rsidP="00A54EC2">
      <w:pPr>
        <w:spacing w:line="360" w:lineRule="auto"/>
        <w:ind w:firstLine="567"/>
        <w:jc w:val="both"/>
        <w:rPr>
          <w:sz w:val="28"/>
        </w:rPr>
      </w:pPr>
      <w:proofErr w:type="gramStart"/>
      <w:r>
        <w:rPr>
          <w:sz w:val="28"/>
        </w:rPr>
        <w:t xml:space="preserve">Для нормальной работы микропроцессора необходимо обеспечить 2 уровня питания: +3,3 и +1,8 В. Вся схема </w:t>
      </w:r>
      <w:proofErr w:type="spellStart"/>
      <w:r>
        <w:rPr>
          <w:sz w:val="28"/>
        </w:rPr>
        <w:t>электроимпедансного</w:t>
      </w:r>
      <w:proofErr w:type="spellEnd"/>
      <w:r>
        <w:rPr>
          <w:sz w:val="28"/>
        </w:rPr>
        <w:t xml:space="preserve"> измерител</w:t>
      </w:r>
      <w:r>
        <w:rPr>
          <w:sz w:val="28"/>
        </w:rPr>
        <w:t>ь</w:t>
      </w:r>
      <w:r>
        <w:rPr>
          <w:sz w:val="28"/>
        </w:rPr>
        <w:t xml:space="preserve">ного преобразователя питается от адаптера питания на 7,5 В, подключённого к сети промышленной частоты. </w:t>
      </w:r>
      <w:proofErr w:type="gramEnd"/>
    </w:p>
    <w:p w:rsidR="00A54EC2" w:rsidRDefault="00A54EC2" w:rsidP="00A54EC2">
      <w:pPr>
        <w:spacing w:line="360" w:lineRule="auto"/>
        <w:ind w:firstLine="567"/>
        <w:jc w:val="both"/>
        <w:rPr>
          <w:sz w:val="28"/>
        </w:rPr>
      </w:pPr>
      <w:r>
        <w:rPr>
          <w:sz w:val="28"/>
        </w:rPr>
        <w:t>Внутренний источник питания формируется посредством сочетания резистивного делителя напряжения и высокоточного стабилизатора напряж</w:t>
      </w:r>
      <w:r>
        <w:rPr>
          <w:sz w:val="28"/>
        </w:rPr>
        <w:t>е</w:t>
      </w:r>
      <w:r>
        <w:rPr>
          <w:sz w:val="28"/>
        </w:rPr>
        <w:t xml:space="preserve">ния LM1117 фирмы </w:t>
      </w:r>
      <w:r>
        <w:rPr>
          <w:sz w:val="28"/>
          <w:lang w:val="en-US"/>
        </w:rPr>
        <w:t>National</w:t>
      </w:r>
      <w:r>
        <w:rPr>
          <w:sz w:val="28"/>
        </w:rPr>
        <w:t xml:space="preserve"> </w:t>
      </w:r>
      <w:r>
        <w:rPr>
          <w:sz w:val="28"/>
          <w:lang w:val="en-US"/>
        </w:rPr>
        <w:t>Semiconductor</w:t>
      </w:r>
      <w:r>
        <w:rPr>
          <w:sz w:val="28"/>
        </w:rPr>
        <w:t>. Согласно технической докуме</w:t>
      </w:r>
      <w:r>
        <w:rPr>
          <w:sz w:val="28"/>
        </w:rPr>
        <w:t>н</w:t>
      </w:r>
      <w:r>
        <w:rPr>
          <w:sz w:val="28"/>
        </w:rPr>
        <w:t>тации на микросхему [55], возможна реализация с её помощью источников положительного питания от 1,25 до 10,00 В. При этом реализуется схема подключения, изображённая на рисунке 35.</w:t>
      </w:r>
    </w:p>
    <w:p w:rsidR="00A54EC2" w:rsidRDefault="00A54EC2" w:rsidP="00A54EC2">
      <w:pPr>
        <w:pStyle w:val="afd"/>
        <w:spacing w:line="240" w:lineRule="auto"/>
      </w:pPr>
      <w:r>
        <w:rPr>
          <w:noProof/>
        </w:rPr>
        <w:lastRenderedPageBreak/>
        <w:drawing>
          <wp:inline distT="0" distB="0" distL="0" distR="0">
            <wp:extent cx="2876550" cy="16668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2876550" cy="1666875"/>
                    </a:xfrm>
                    <a:prstGeom prst="rect">
                      <a:avLst/>
                    </a:prstGeom>
                    <a:noFill/>
                    <a:ln w="9525">
                      <a:noFill/>
                      <a:miter lim="800000"/>
                      <a:headEnd/>
                      <a:tailEnd/>
                    </a:ln>
                  </pic:spPr>
                </pic:pic>
              </a:graphicData>
            </a:graphic>
          </wp:inline>
        </w:drawing>
      </w:r>
    </w:p>
    <w:p w:rsidR="00A54EC2" w:rsidRDefault="00A54EC2" w:rsidP="00A54EC2">
      <w:pPr>
        <w:jc w:val="center"/>
        <w:rPr>
          <w:iCs/>
        </w:rPr>
      </w:pPr>
      <w:r>
        <w:rPr>
          <w:i/>
        </w:rPr>
        <w:t xml:space="preserve">Рисунок 35. </w:t>
      </w:r>
      <w:r>
        <w:rPr>
          <w:iCs/>
        </w:rPr>
        <w:t>Схема подключения стабилизатора напряжения</w:t>
      </w:r>
    </w:p>
    <w:p w:rsidR="00A54EC2" w:rsidRDefault="00A54EC2" w:rsidP="00A54EC2">
      <w:pPr>
        <w:spacing w:line="360" w:lineRule="auto"/>
        <w:ind w:firstLine="567"/>
        <w:jc w:val="both"/>
        <w:rPr>
          <w:sz w:val="28"/>
        </w:rPr>
      </w:pPr>
      <w:r>
        <w:rPr>
          <w:sz w:val="28"/>
        </w:rPr>
        <w:t xml:space="preserve">В указанной схеме резисторы R1 и R2 образуют делитель напряжения, </w:t>
      </w:r>
      <w:proofErr w:type="gramStart"/>
      <w:r>
        <w:rPr>
          <w:sz w:val="28"/>
        </w:rPr>
        <w:t>выходное</w:t>
      </w:r>
      <w:proofErr w:type="gramEnd"/>
      <w:r>
        <w:rPr>
          <w:sz w:val="28"/>
        </w:rPr>
        <w:t xml:space="preserve"> напряжения источника рассчитывается по формуле </w:t>
      </w:r>
      <w:proofErr w:type="spellStart"/>
      <w:r>
        <w:rPr>
          <w:sz w:val="28"/>
          <w:lang w:val="en-US"/>
        </w:rPr>
        <w:t>V</w:t>
      </w:r>
      <w:r>
        <w:rPr>
          <w:sz w:val="28"/>
          <w:vertAlign w:val="subscript"/>
          <w:lang w:val="en-US"/>
        </w:rPr>
        <w:t>out</w:t>
      </w:r>
      <w:proofErr w:type="spellEnd"/>
      <w:r>
        <w:rPr>
          <w:sz w:val="28"/>
        </w:rPr>
        <w:t xml:space="preserve"> = 1,25*(1+</w:t>
      </w:r>
      <w:r>
        <w:rPr>
          <w:sz w:val="28"/>
          <w:lang w:val="en-US"/>
        </w:rPr>
        <w:t>R</w:t>
      </w:r>
      <w:r>
        <w:rPr>
          <w:sz w:val="28"/>
        </w:rPr>
        <w:t>2/</w:t>
      </w:r>
      <w:r>
        <w:rPr>
          <w:sz w:val="28"/>
          <w:lang w:val="en-US"/>
        </w:rPr>
        <w:t>R</w:t>
      </w:r>
      <w:r>
        <w:rPr>
          <w:sz w:val="28"/>
        </w:rPr>
        <w:t>1) [56]. Для получ</w:t>
      </w:r>
      <w:r>
        <w:rPr>
          <w:sz w:val="28"/>
        </w:rPr>
        <w:t>е</w:t>
      </w:r>
      <w:r>
        <w:rPr>
          <w:sz w:val="28"/>
        </w:rPr>
        <w:t>ния выходного напряжения, например, 3,3</w:t>
      </w:r>
      <w:proofErr w:type="gramStart"/>
      <w:r>
        <w:rPr>
          <w:sz w:val="28"/>
        </w:rPr>
        <w:t xml:space="preserve"> В</w:t>
      </w:r>
      <w:proofErr w:type="gramEnd"/>
      <w:r>
        <w:rPr>
          <w:sz w:val="28"/>
        </w:rPr>
        <w:t xml:space="preserve">, из приведённой формулы получаем </w:t>
      </w:r>
      <w:r>
        <w:rPr>
          <w:sz w:val="28"/>
          <w:lang w:val="en-US"/>
        </w:rPr>
        <w:t>R</w:t>
      </w:r>
      <w:r>
        <w:rPr>
          <w:sz w:val="28"/>
        </w:rPr>
        <w:t>2/</w:t>
      </w:r>
      <w:r>
        <w:rPr>
          <w:sz w:val="28"/>
          <w:lang w:val="en-US"/>
        </w:rPr>
        <w:t>R</w:t>
      </w:r>
      <w:r>
        <w:rPr>
          <w:sz w:val="28"/>
        </w:rPr>
        <w:t xml:space="preserve">1 = 3,3/1,25 – 1 = 1,64. Задаваясь номиналом сопротивления </w:t>
      </w:r>
      <w:r>
        <w:rPr>
          <w:sz w:val="28"/>
          <w:lang w:val="en-US"/>
        </w:rPr>
        <w:t>R</w:t>
      </w:r>
      <w:r>
        <w:rPr>
          <w:sz w:val="28"/>
        </w:rPr>
        <w:t>1 = 240 Ом, получим значение для второго сопр</w:t>
      </w:r>
      <w:r>
        <w:rPr>
          <w:sz w:val="28"/>
        </w:rPr>
        <w:t>о</w:t>
      </w:r>
      <w:r>
        <w:rPr>
          <w:sz w:val="28"/>
        </w:rPr>
        <w:t>тивления делителя R2 = 1,64*240 = 390 Ом (округляем с учётом ряда Е24 н</w:t>
      </w:r>
      <w:r>
        <w:rPr>
          <w:sz w:val="28"/>
        </w:rPr>
        <w:t>о</w:t>
      </w:r>
      <w:r>
        <w:rPr>
          <w:sz w:val="28"/>
        </w:rPr>
        <w:t xml:space="preserve">миналов резисторов). </w:t>
      </w:r>
    </w:p>
    <w:p w:rsidR="00A54EC2" w:rsidRDefault="00A54EC2" w:rsidP="00A54EC2">
      <w:pPr>
        <w:spacing w:line="360" w:lineRule="auto"/>
        <w:ind w:firstLine="567"/>
        <w:jc w:val="both"/>
        <w:rPr>
          <w:sz w:val="28"/>
        </w:rPr>
      </w:pPr>
      <w:r>
        <w:rPr>
          <w:sz w:val="28"/>
        </w:rPr>
        <w:t>Аналогичным образом для получения источника питания 1,8</w:t>
      </w:r>
      <w:proofErr w:type="gramStart"/>
      <w:r>
        <w:rPr>
          <w:sz w:val="28"/>
        </w:rPr>
        <w:t xml:space="preserve"> В</w:t>
      </w:r>
      <w:proofErr w:type="gramEnd"/>
      <w:r>
        <w:rPr>
          <w:sz w:val="28"/>
        </w:rPr>
        <w:t xml:space="preserve"> получ</w:t>
      </w:r>
      <w:r>
        <w:rPr>
          <w:sz w:val="28"/>
        </w:rPr>
        <w:t>а</w:t>
      </w:r>
      <w:r>
        <w:rPr>
          <w:sz w:val="28"/>
        </w:rPr>
        <w:t xml:space="preserve">ем отношение номиналов резисторов делителя </w:t>
      </w:r>
      <w:r>
        <w:rPr>
          <w:sz w:val="28"/>
          <w:lang w:val="en-US"/>
        </w:rPr>
        <w:t>R</w:t>
      </w:r>
      <w:r>
        <w:rPr>
          <w:sz w:val="28"/>
        </w:rPr>
        <w:t>2/</w:t>
      </w:r>
      <w:r>
        <w:rPr>
          <w:sz w:val="28"/>
          <w:lang w:val="en-US"/>
        </w:rPr>
        <w:t>R</w:t>
      </w:r>
      <w:r>
        <w:rPr>
          <w:sz w:val="28"/>
        </w:rPr>
        <w:t>1 = 1,8/1,25 – 1 = 0,44. Зад</w:t>
      </w:r>
      <w:r>
        <w:rPr>
          <w:sz w:val="28"/>
        </w:rPr>
        <w:t>а</w:t>
      </w:r>
      <w:r>
        <w:rPr>
          <w:sz w:val="28"/>
        </w:rPr>
        <w:t xml:space="preserve">ваясь R1 = 220 Ом, получим </w:t>
      </w:r>
      <w:r>
        <w:rPr>
          <w:sz w:val="28"/>
          <w:lang w:val="en-US"/>
        </w:rPr>
        <w:t>R</w:t>
      </w:r>
      <w:r>
        <w:rPr>
          <w:sz w:val="28"/>
        </w:rPr>
        <w:t xml:space="preserve">2 = 220*0,44 = 100 Ом. </w:t>
      </w:r>
    </w:p>
    <w:p w:rsidR="00A54EC2" w:rsidRDefault="00A54EC2" w:rsidP="00A54EC2">
      <w:pPr>
        <w:spacing w:line="360" w:lineRule="auto"/>
        <w:ind w:firstLine="567"/>
        <w:jc w:val="both"/>
        <w:rPr>
          <w:sz w:val="28"/>
        </w:rPr>
      </w:pPr>
      <w:r>
        <w:rPr>
          <w:sz w:val="28"/>
        </w:rPr>
        <w:t xml:space="preserve">В соответствии с рассмотренным в предыдущем разделе принципом работы </w:t>
      </w:r>
      <w:proofErr w:type="spellStart"/>
      <w:r>
        <w:rPr>
          <w:sz w:val="28"/>
        </w:rPr>
        <w:t>электроимпедансного</w:t>
      </w:r>
      <w:proofErr w:type="spellEnd"/>
      <w:r>
        <w:rPr>
          <w:sz w:val="28"/>
        </w:rPr>
        <w:t xml:space="preserve"> измерительного преобразователя, при получ</w:t>
      </w:r>
      <w:r>
        <w:rPr>
          <w:sz w:val="28"/>
        </w:rPr>
        <w:t>е</w:t>
      </w:r>
      <w:r>
        <w:rPr>
          <w:sz w:val="28"/>
        </w:rPr>
        <w:t>нии сигнала замыкания геркона (цепь GERCONN), микропроцессор осуществляет подачу хранящихся в его пам</w:t>
      </w:r>
      <w:r>
        <w:rPr>
          <w:sz w:val="28"/>
        </w:rPr>
        <w:t>я</w:t>
      </w:r>
      <w:r>
        <w:rPr>
          <w:sz w:val="28"/>
        </w:rPr>
        <w:t xml:space="preserve">ти отсчётов измерительного тока на цифро-аналоговый преобразователь (ЦАП) </w:t>
      </w:r>
      <w:r>
        <w:rPr>
          <w:sz w:val="28"/>
          <w:lang w:val="en-US"/>
        </w:rPr>
        <w:t>AD</w:t>
      </w:r>
      <w:r>
        <w:rPr>
          <w:sz w:val="28"/>
        </w:rPr>
        <w:t xml:space="preserve">5542 фирмы </w:t>
      </w:r>
      <w:proofErr w:type="spellStart"/>
      <w:r>
        <w:rPr>
          <w:sz w:val="28"/>
        </w:rPr>
        <w:t>Analog</w:t>
      </w:r>
      <w:proofErr w:type="spellEnd"/>
      <w:r>
        <w:rPr>
          <w:sz w:val="28"/>
        </w:rPr>
        <w:t xml:space="preserve"> </w:t>
      </w:r>
      <w:proofErr w:type="spellStart"/>
      <w:r>
        <w:rPr>
          <w:sz w:val="28"/>
        </w:rPr>
        <w:t>Devices</w:t>
      </w:r>
      <w:proofErr w:type="spellEnd"/>
      <w:r>
        <w:rPr>
          <w:sz w:val="28"/>
        </w:rPr>
        <w:t>. Взаим</w:t>
      </w:r>
      <w:r>
        <w:rPr>
          <w:sz w:val="28"/>
        </w:rPr>
        <w:t>о</w:t>
      </w:r>
      <w:r>
        <w:rPr>
          <w:sz w:val="28"/>
        </w:rPr>
        <w:t>действие микропроцессора и 16-разрядного ЦАП осуществляется посредс</w:t>
      </w:r>
      <w:r>
        <w:rPr>
          <w:sz w:val="28"/>
        </w:rPr>
        <w:t>т</w:t>
      </w:r>
      <w:r>
        <w:rPr>
          <w:sz w:val="28"/>
        </w:rPr>
        <w:t xml:space="preserve">вом трёх сигнальных линий: </w:t>
      </w:r>
      <w:proofErr w:type="gramStart"/>
      <w:r>
        <w:rPr>
          <w:sz w:val="28"/>
          <w:lang w:val="en-US"/>
        </w:rPr>
        <w:t>DAC</w:t>
      </w:r>
      <w:r>
        <w:rPr>
          <w:sz w:val="28"/>
        </w:rPr>
        <w:t>_CS инвертированный (сигнал выбора ми</w:t>
      </w:r>
      <w:r>
        <w:rPr>
          <w:sz w:val="28"/>
        </w:rPr>
        <w:t>к</w:t>
      </w:r>
      <w:r>
        <w:rPr>
          <w:sz w:val="28"/>
        </w:rPr>
        <w:t xml:space="preserve">росхемы), </w:t>
      </w:r>
      <w:r>
        <w:rPr>
          <w:sz w:val="28"/>
          <w:lang w:val="en-US"/>
        </w:rPr>
        <w:t>I</w:t>
      </w:r>
      <w:r>
        <w:rPr>
          <w:sz w:val="28"/>
        </w:rPr>
        <w:t xml:space="preserve">_CLK_S (сигнал тактирования микросхемы – фактически </w:t>
      </w:r>
      <w:proofErr w:type="spellStart"/>
      <w:r>
        <w:rPr>
          <w:sz w:val="28"/>
        </w:rPr>
        <w:t>строб</w:t>
      </w:r>
      <w:r>
        <w:rPr>
          <w:sz w:val="28"/>
        </w:rPr>
        <w:t>и</w:t>
      </w:r>
      <w:r>
        <w:rPr>
          <w:sz w:val="28"/>
        </w:rPr>
        <w:t>рующий</w:t>
      </w:r>
      <w:proofErr w:type="spellEnd"/>
      <w:r>
        <w:rPr>
          <w:sz w:val="28"/>
        </w:rPr>
        <w:t xml:space="preserve"> сигнал) и </w:t>
      </w:r>
      <w:r>
        <w:rPr>
          <w:sz w:val="28"/>
          <w:lang w:val="en-US"/>
        </w:rPr>
        <w:t>DAC</w:t>
      </w:r>
      <w:r>
        <w:rPr>
          <w:sz w:val="28"/>
        </w:rPr>
        <w:t>_</w:t>
      </w:r>
      <w:r>
        <w:rPr>
          <w:sz w:val="28"/>
          <w:lang w:val="en-US"/>
        </w:rPr>
        <w:t>DIN</w:t>
      </w:r>
      <w:r>
        <w:rPr>
          <w:sz w:val="28"/>
        </w:rPr>
        <w:t>_</w:t>
      </w:r>
      <w:r>
        <w:rPr>
          <w:sz w:val="28"/>
          <w:lang w:val="en-US"/>
        </w:rPr>
        <w:t>S</w:t>
      </w:r>
      <w:r>
        <w:rPr>
          <w:sz w:val="28"/>
        </w:rPr>
        <w:t xml:space="preserve"> (собственно отсчёты тока) [57].</w:t>
      </w:r>
      <w:proofErr w:type="gramEnd"/>
      <w:r>
        <w:rPr>
          <w:sz w:val="28"/>
        </w:rPr>
        <w:t xml:space="preserve"> Достоинс</w:t>
      </w:r>
      <w:r>
        <w:rPr>
          <w:sz w:val="28"/>
        </w:rPr>
        <w:t>т</w:t>
      </w:r>
      <w:r>
        <w:rPr>
          <w:sz w:val="28"/>
        </w:rPr>
        <w:t>вами применяемого ЦАП являются однополярное питание (+5 В), а также низкое энергопотребление.</w:t>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 xml:space="preserve">Для реализации режима измерения в соответствии с разработанным алгоритмом работы необходимо одновременно измерять ток, протекающий </w:t>
      </w:r>
      <w:r>
        <w:rPr>
          <w:rFonts w:ascii="Times New Roman" w:hAnsi="Times New Roman"/>
          <w:szCs w:val="24"/>
        </w:rPr>
        <w:lastRenderedPageBreak/>
        <w:t>через биообъект и напряжение на биообъекте, вызванное протеканием  измер</w:t>
      </w:r>
      <w:r>
        <w:rPr>
          <w:rFonts w:ascii="Times New Roman" w:hAnsi="Times New Roman"/>
          <w:szCs w:val="24"/>
        </w:rPr>
        <w:t>и</w:t>
      </w:r>
      <w:r>
        <w:rPr>
          <w:rFonts w:ascii="Times New Roman" w:hAnsi="Times New Roman"/>
          <w:szCs w:val="24"/>
        </w:rPr>
        <w:t>тельного тока.</w:t>
      </w:r>
    </w:p>
    <w:p w:rsidR="00A54EC2" w:rsidRDefault="00A54EC2" w:rsidP="00A54EC2">
      <w:pPr>
        <w:spacing w:line="360" w:lineRule="auto"/>
        <w:ind w:firstLine="567"/>
        <w:jc w:val="both"/>
        <w:rPr>
          <w:sz w:val="28"/>
        </w:rPr>
      </w:pPr>
      <w:r>
        <w:rPr>
          <w:sz w:val="28"/>
        </w:rPr>
        <w:t>В простейшем случае для измерения тока в нагрузке достаточно изм</w:t>
      </w:r>
      <w:r>
        <w:rPr>
          <w:sz w:val="28"/>
        </w:rPr>
        <w:t>е</w:t>
      </w:r>
      <w:r>
        <w:rPr>
          <w:sz w:val="28"/>
        </w:rPr>
        <w:t xml:space="preserve">рить напряжение источника сигнала </w:t>
      </w:r>
      <w:proofErr w:type="spellStart"/>
      <w:r>
        <w:rPr>
          <w:sz w:val="28"/>
          <w:lang w:val="en-US"/>
        </w:rPr>
        <w:t>U</w:t>
      </w:r>
      <w:r>
        <w:rPr>
          <w:sz w:val="28"/>
          <w:vertAlign w:val="subscript"/>
          <w:lang w:val="en-US"/>
        </w:rPr>
        <w:t>c</w:t>
      </w:r>
      <w:proofErr w:type="spellEnd"/>
      <w:r>
        <w:rPr>
          <w:sz w:val="28"/>
        </w:rPr>
        <w:t xml:space="preserve"> (рисунок 36) а в точке </w:t>
      </w:r>
      <w:proofErr w:type="spellStart"/>
      <w:r>
        <w:rPr>
          <w:sz w:val="28"/>
          <w:lang w:val="en-US"/>
        </w:rPr>
        <w:t>U</w:t>
      </w:r>
      <w:r>
        <w:rPr>
          <w:sz w:val="28"/>
          <w:vertAlign w:val="subscript"/>
          <w:lang w:val="en-US"/>
        </w:rPr>
        <w:t>out</w:t>
      </w:r>
      <w:proofErr w:type="spellEnd"/>
      <w:r>
        <w:rPr>
          <w:sz w:val="28"/>
        </w:rPr>
        <w:t xml:space="preserve"> можно и</w:t>
      </w:r>
      <w:r>
        <w:rPr>
          <w:sz w:val="28"/>
        </w:rPr>
        <w:t>з</w:t>
      </w:r>
      <w:r>
        <w:rPr>
          <w:sz w:val="28"/>
        </w:rPr>
        <w:t xml:space="preserve">мерить напряжение на нагрузке. Однако измерить напряжение в точке </w:t>
      </w:r>
      <w:proofErr w:type="spellStart"/>
      <w:r>
        <w:rPr>
          <w:sz w:val="28"/>
          <w:lang w:val="en-US"/>
        </w:rPr>
        <w:t>U</w:t>
      </w:r>
      <w:r>
        <w:rPr>
          <w:sz w:val="28"/>
          <w:vertAlign w:val="subscript"/>
          <w:lang w:val="en-US"/>
        </w:rPr>
        <w:t>out</w:t>
      </w:r>
      <w:proofErr w:type="spellEnd"/>
      <w:r>
        <w:rPr>
          <w:sz w:val="28"/>
        </w:rPr>
        <w:t xml:space="preserve"> является затруднительным, так как у любой измерительной схемы есть вхо</w:t>
      </w:r>
      <w:r>
        <w:rPr>
          <w:sz w:val="28"/>
        </w:rPr>
        <w:t>д</w:t>
      </w:r>
      <w:r>
        <w:rPr>
          <w:sz w:val="28"/>
        </w:rPr>
        <w:t>ные токи, которые будут влиять на ток, протекающий в нагрузке. Поэтому напряжение на нагрузке лучше измерять после повторит</w:t>
      </w:r>
      <w:r>
        <w:rPr>
          <w:sz w:val="28"/>
        </w:rPr>
        <w:t>е</w:t>
      </w:r>
      <w:r>
        <w:rPr>
          <w:sz w:val="28"/>
        </w:rPr>
        <w:t xml:space="preserve">ля </w:t>
      </w:r>
      <w:r>
        <w:rPr>
          <w:sz w:val="28"/>
          <w:lang w:val="en-US"/>
        </w:rPr>
        <w:t>DA</w:t>
      </w:r>
      <w:r>
        <w:rPr>
          <w:sz w:val="28"/>
        </w:rPr>
        <w:t xml:space="preserve">2 в точке </w:t>
      </w:r>
      <w:r>
        <w:rPr>
          <w:sz w:val="28"/>
          <w:lang w:val="en-US"/>
        </w:rPr>
        <w:t>U</w:t>
      </w:r>
      <w:r>
        <w:rPr>
          <w:sz w:val="28"/>
        </w:rPr>
        <w:t xml:space="preserve">3. Но в этой точке напряжение уже равно </w:t>
      </w:r>
      <w:r>
        <w:rPr>
          <w:position w:val="-6"/>
          <w:sz w:val="28"/>
        </w:rPr>
        <w:object w:dxaOrig="1660" w:dyaOrig="279">
          <v:shape id="_x0000_i1033" type="#_x0000_t75" style="width:83.25pt;height:14.25pt" o:ole="">
            <v:imagedata r:id="rId54" o:title=""/>
          </v:shape>
          <o:OLEObject Type="Embed" ProgID="Equation.3" ShapeID="_x0000_i1033" DrawAspect="Content" ObjectID="_1290265708" r:id="rId55"/>
        </w:object>
      </w:r>
      <w:r>
        <w:rPr>
          <w:sz w:val="28"/>
        </w:rPr>
        <w:t>.</w:t>
      </w:r>
    </w:p>
    <w:p w:rsidR="00A54EC2" w:rsidRDefault="00A54EC2" w:rsidP="00A54EC2">
      <w:pPr>
        <w:spacing w:line="360" w:lineRule="auto"/>
        <w:ind w:firstLine="567"/>
        <w:jc w:val="both"/>
        <w:rPr>
          <w:sz w:val="28"/>
        </w:rPr>
      </w:pPr>
      <w:r>
        <w:rPr>
          <w:sz w:val="28"/>
        </w:rPr>
        <w:t>При таком методе изменения погрешность задания и измерения тока б</w:t>
      </w:r>
      <w:r>
        <w:rPr>
          <w:sz w:val="28"/>
        </w:rPr>
        <w:t>у</w:t>
      </w:r>
      <w:r>
        <w:rPr>
          <w:sz w:val="28"/>
        </w:rPr>
        <w:t>дет порядка 10нА. Точность измерения тока можно значительно повысить, если измерять ток, прот</w:t>
      </w:r>
      <w:r>
        <w:rPr>
          <w:sz w:val="28"/>
        </w:rPr>
        <w:t>е</w:t>
      </w:r>
      <w:r>
        <w:rPr>
          <w:sz w:val="28"/>
        </w:rPr>
        <w:t xml:space="preserve">кающей в нагрузке, что возможно сделать, </w:t>
      </w:r>
      <w:proofErr w:type="gramStart"/>
      <w:r>
        <w:rPr>
          <w:sz w:val="28"/>
        </w:rPr>
        <w:t>измерив</w:t>
      </w:r>
      <w:proofErr w:type="gramEnd"/>
      <w:r>
        <w:rPr>
          <w:sz w:val="28"/>
        </w:rPr>
        <w:t xml:space="preserve"> ток, протекающий в резисторе </w:t>
      </w:r>
      <w:proofErr w:type="spellStart"/>
      <w:r>
        <w:rPr>
          <w:sz w:val="28"/>
          <w:lang w:val="en-US"/>
        </w:rPr>
        <w:t>R</w:t>
      </w:r>
      <w:r>
        <w:rPr>
          <w:sz w:val="28"/>
          <w:vertAlign w:val="subscript"/>
          <w:lang w:val="en-US"/>
        </w:rPr>
        <w:t>z</w:t>
      </w:r>
      <w:proofErr w:type="spellEnd"/>
      <w:r>
        <w:rPr>
          <w:sz w:val="28"/>
        </w:rPr>
        <w:t xml:space="preserve">. Для этого достаточно измерить на нём напряжение, применив дифференциальный усилитель. Само </w:t>
      </w:r>
      <w:proofErr w:type="gramStart"/>
      <w:r>
        <w:rPr>
          <w:sz w:val="28"/>
        </w:rPr>
        <w:t>напряжение</w:t>
      </w:r>
      <w:proofErr w:type="gramEnd"/>
      <w:r>
        <w:rPr>
          <w:sz w:val="28"/>
        </w:rPr>
        <w:t xml:space="preserve"> возможно изм</w:t>
      </w:r>
      <w:r>
        <w:rPr>
          <w:sz w:val="28"/>
        </w:rPr>
        <w:t>е</w:t>
      </w:r>
      <w:r>
        <w:rPr>
          <w:sz w:val="28"/>
        </w:rPr>
        <w:t xml:space="preserve">рить не в точке </w:t>
      </w:r>
      <w:proofErr w:type="spellStart"/>
      <w:r>
        <w:rPr>
          <w:sz w:val="28"/>
          <w:lang w:val="en-US"/>
        </w:rPr>
        <w:t>U</w:t>
      </w:r>
      <w:r>
        <w:rPr>
          <w:sz w:val="28"/>
          <w:vertAlign w:val="subscript"/>
          <w:lang w:val="en-US"/>
        </w:rPr>
        <w:t>out</w:t>
      </w:r>
      <w:proofErr w:type="spellEnd"/>
      <w:r>
        <w:rPr>
          <w:sz w:val="28"/>
        </w:rPr>
        <w:t xml:space="preserve">, а в точке </w:t>
      </w:r>
      <w:r>
        <w:rPr>
          <w:sz w:val="28"/>
          <w:lang w:val="en-US"/>
        </w:rPr>
        <w:t>U</w:t>
      </w:r>
      <w:r>
        <w:rPr>
          <w:sz w:val="28"/>
        </w:rPr>
        <w:t xml:space="preserve">3. </w:t>
      </w:r>
    </w:p>
    <w:p w:rsidR="00A54EC2" w:rsidRDefault="00A54EC2" w:rsidP="00A54EC2">
      <w:pPr>
        <w:jc w:val="center"/>
      </w:pPr>
      <w:r>
        <w:object w:dxaOrig="15585" w:dyaOrig="7080">
          <v:shape id="_x0000_i1034" type="#_x0000_t75" style="width:442.5pt;height:201pt" o:ole="">
            <v:imagedata r:id="rId56" o:title=""/>
          </v:shape>
          <o:OLEObject Type="Embed" ProgID="AutoCAD.Drawing.15" ShapeID="_x0000_i1034" DrawAspect="Content" ObjectID="_1290265709" r:id="rId57"/>
        </w:object>
      </w:r>
    </w:p>
    <w:p w:rsidR="00A54EC2" w:rsidRDefault="00A54EC2" w:rsidP="00A54EC2">
      <w:pPr>
        <w:pStyle w:val="6"/>
        <w:jc w:val="center"/>
        <w:rPr>
          <w:b w:val="0"/>
          <w:i/>
        </w:rPr>
      </w:pPr>
      <w:r>
        <w:rPr>
          <w:b w:val="0"/>
          <w:i/>
          <w:iCs/>
        </w:rPr>
        <w:t xml:space="preserve">Рисунок 36. </w:t>
      </w:r>
      <w:r>
        <w:rPr>
          <w:b w:val="0"/>
          <w:iCs/>
        </w:rPr>
        <w:t>Источник тока со схемой измерения тока и напряжения на нагрузке</w:t>
      </w:r>
    </w:p>
    <w:p w:rsidR="00A54EC2" w:rsidRDefault="00A54EC2" w:rsidP="00A54EC2">
      <w:pPr>
        <w:jc w:val="both"/>
      </w:pPr>
    </w:p>
    <w:p w:rsidR="00A54EC2" w:rsidRDefault="00A54EC2" w:rsidP="00A54EC2">
      <w:pPr>
        <w:spacing w:line="360" w:lineRule="auto"/>
        <w:ind w:firstLine="567"/>
        <w:jc w:val="both"/>
        <w:rPr>
          <w:sz w:val="28"/>
        </w:rPr>
      </w:pPr>
      <w:r>
        <w:rPr>
          <w:sz w:val="28"/>
        </w:rPr>
        <w:t>Проанализируем погрешности измерения, возникающие во всей схеме анал</w:t>
      </w:r>
      <w:r>
        <w:rPr>
          <w:sz w:val="28"/>
        </w:rPr>
        <w:t>о</w:t>
      </w:r>
      <w:r>
        <w:rPr>
          <w:sz w:val="28"/>
        </w:rPr>
        <w:t>говой части</w:t>
      </w:r>
      <w:r>
        <w:t xml:space="preserve"> </w:t>
      </w:r>
      <w:r>
        <w:rPr>
          <w:sz w:val="28"/>
        </w:rPr>
        <w:t>схемы.</w:t>
      </w:r>
    </w:p>
    <w:p w:rsidR="00A54EC2" w:rsidRDefault="00A54EC2" w:rsidP="00A54EC2">
      <w:pPr>
        <w:spacing w:line="360" w:lineRule="auto"/>
        <w:jc w:val="both"/>
        <w:rPr>
          <w:sz w:val="28"/>
        </w:rPr>
      </w:pPr>
      <w:r>
        <w:rPr>
          <w:sz w:val="28"/>
        </w:rPr>
        <w:t xml:space="preserve">А) Погрешности в цепи измерения тока, вызванные напряжениями и токами смещения. </w:t>
      </w:r>
    </w:p>
    <w:p w:rsidR="00A54EC2" w:rsidRDefault="00A54EC2" w:rsidP="00A54EC2">
      <w:pPr>
        <w:spacing w:line="360" w:lineRule="auto"/>
        <w:ind w:left="397"/>
        <w:jc w:val="both"/>
        <w:rPr>
          <w:sz w:val="28"/>
        </w:rPr>
      </w:pPr>
      <w:r>
        <w:rPr>
          <w:sz w:val="28"/>
        </w:rPr>
        <w:t xml:space="preserve">1) Погрешность, вызванная напряжением смещения </w:t>
      </w:r>
      <w:r>
        <w:rPr>
          <w:sz w:val="28"/>
          <w:lang w:val="en-US"/>
        </w:rPr>
        <w:t>DA</w:t>
      </w:r>
      <w:r>
        <w:rPr>
          <w:sz w:val="28"/>
        </w:rPr>
        <w:t xml:space="preserve">2 </w:t>
      </w:r>
      <w:r>
        <w:rPr>
          <w:position w:val="-6"/>
          <w:sz w:val="28"/>
        </w:rPr>
        <w:object w:dxaOrig="1120" w:dyaOrig="279">
          <v:shape id="_x0000_i1035" type="#_x0000_t75" style="width:56.25pt;height:14.25pt" o:ole="">
            <v:imagedata r:id="rId58" o:title=""/>
          </v:shape>
          <o:OLEObject Type="Embed" ProgID="Equation.3" ShapeID="_x0000_i1035" DrawAspect="Content" ObjectID="_1290265710" r:id="rId59"/>
        </w:object>
      </w:r>
    </w:p>
    <w:p w:rsidR="00A54EC2" w:rsidRDefault="00A54EC2" w:rsidP="00A54EC2">
      <w:pPr>
        <w:spacing w:line="360" w:lineRule="auto"/>
        <w:ind w:left="397"/>
        <w:jc w:val="both"/>
        <w:rPr>
          <w:sz w:val="28"/>
        </w:rPr>
      </w:pPr>
      <w:r>
        <w:rPr>
          <w:sz w:val="28"/>
        </w:rPr>
        <w:t xml:space="preserve">В случае </w:t>
      </w:r>
      <w:proofErr w:type="spellStart"/>
      <w:r>
        <w:rPr>
          <w:sz w:val="28"/>
          <w:lang w:val="en-US"/>
        </w:rPr>
        <w:t>Rz</w:t>
      </w:r>
      <w:proofErr w:type="spellEnd"/>
      <w:r>
        <w:rPr>
          <w:sz w:val="28"/>
        </w:rPr>
        <w:t xml:space="preserve"> =10 МОм погрешность составит 100 пА</w:t>
      </w:r>
    </w:p>
    <w:p w:rsidR="00A54EC2" w:rsidRDefault="00A54EC2" w:rsidP="00A54EC2">
      <w:pPr>
        <w:spacing w:line="360" w:lineRule="auto"/>
        <w:ind w:left="397"/>
        <w:jc w:val="both"/>
        <w:rPr>
          <w:sz w:val="28"/>
        </w:rPr>
      </w:pPr>
      <w:r>
        <w:rPr>
          <w:sz w:val="28"/>
        </w:rPr>
        <w:lastRenderedPageBreak/>
        <w:t xml:space="preserve">В случае </w:t>
      </w:r>
      <w:proofErr w:type="spellStart"/>
      <w:r>
        <w:rPr>
          <w:sz w:val="28"/>
          <w:lang w:val="en-US"/>
        </w:rPr>
        <w:t>Rz</w:t>
      </w:r>
      <w:proofErr w:type="spellEnd"/>
      <w:r>
        <w:rPr>
          <w:sz w:val="28"/>
        </w:rPr>
        <w:t xml:space="preserve"> =1 МОм погрешность составит 10 пА</w:t>
      </w:r>
    </w:p>
    <w:p w:rsidR="00A54EC2" w:rsidRDefault="00A54EC2" w:rsidP="00A54EC2">
      <w:pPr>
        <w:spacing w:line="360" w:lineRule="auto"/>
        <w:ind w:left="397"/>
        <w:jc w:val="both"/>
        <w:rPr>
          <w:sz w:val="28"/>
        </w:rPr>
      </w:pPr>
      <w:r>
        <w:rPr>
          <w:sz w:val="28"/>
        </w:rPr>
        <w:t xml:space="preserve">2) Погрешность, вызванная напряжением смещения </w:t>
      </w:r>
      <w:r>
        <w:rPr>
          <w:sz w:val="28"/>
          <w:lang w:val="en-US"/>
        </w:rPr>
        <w:t>DA</w:t>
      </w:r>
      <w:r>
        <w:rPr>
          <w:sz w:val="28"/>
        </w:rPr>
        <w:t>3. Для инструме</w:t>
      </w:r>
      <w:r>
        <w:rPr>
          <w:sz w:val="28"/>
        </w:rPr>
        <w:t>н</w:t>
      </w:r>
      <w:r>
        <w:rPr>
          <w:sz w:val="28"/>
        </w:rPr>
        <w:t xml:space="preserve">тальных усилителей типа </w:t>
      </w:r>
      <w:r>
        <w:rPr>
          <w:sz w:val="28"/>
          <w:lang w:val="en-US"/>
        </w:rPr>
        <w:t>INA</w:t>
      </w:r>
      <w:r>
        <w:rPr>
          <w:sz w:val="28"/>
        </w:rPr>
        <w:t xml:space="preserve">118 фирмы </w:t>
      </w:r>
      <w:r>
        <w:rPr>
          <w:sz w:val="28"/>
          <w:lang w:val="en-US"/>
        </w:rPr>
        <w:t>BB</w:t>
      </w:r>
      <w:r>
        <w:rPr>
          <w:sz w:val="28"/>
        </w:rPr>
        <w:t xml:space="preserve"> суммарное напряжение смещения составляет 100 – 1000 мкВ, что в свою очередь вызовет дополнительную п</w:t>
      </w:r>
      <w:r>
        <w:rPr>
          <w:sz w:val="28"/>
        </w:rPr>
        <w:t>о</w:t>
      </w:r>
      <w:r>
        <w:rPr>
          <w:sz w:val="28"/>
        </w:rPr>
        <w:t xml:space="preserve">грешность в случае </w:t>
      </w:r>
      <w:proofErr w:type="spellStart"/>
      <w:r>
        <w:rPr>
          <w:sz w:val="28"/>
          <w:lang w:val="en-US"/>
        </w:rPr>
        <w:t>Rz</w:t>
      </w:r>
      <w:proofErr w:type="spellEnd"/>
      <w:r>
        <w:rPr>
          <w:sz w:val="28"/>
        </w:rPr>
        <w:t xml:space="preserve"> =10 МОм — 100 пА, в случае </w:t>
      </w:r>
      <w:proofErr w:type="spellStart"/>
      <w:r>
        <w:rPr>
          <w:sz w:val="28"/>
          <w:lang w:val="en-US"/>
        </w:rPr>
        <w:t>Rz</w:t>
      </w:r>
      <w:proofErr w:type="spellEnd"/>
      <w:r>
        <w:rPr>
          <w:sz w:val="28"/>
        </w:rPr>
        <w:t xml:space="preserve"> =</w:t>
      </w:r>
    </w:p>
    <w:p w:rsidR="00A54EC2" w:rsidRDefault="00A54EC2" w:rsidP="00A54EC2">
      <w:pPr>
        <w:spacing w:line="360" w:lineRule="auto"/>
        <w:ind w:left="397"/>
        <w:jc w:val="both"/>
        <w:rPr>
          <w:sz w:val="28"/>
        </w:rPr>
      </w:pPr>
      <w:r>
        <w:rPr>
          <w:sz w:val="28"/>
        </w:rPr>
        <w:t>1 МОм — 10 пА.</w:t>
      </w:r>
    </w:p>
    <w:p w:rsidR="00A54EC2" w:rsidRDefault="00A54EC2" w:rsidP="00A54EC2">
      <w:pPr>
        <w:spacing w:line="360" w:lineRule="auto"/>
        <w:ind w:left="397"/>
        <w:jc w:val="both"/>
        <w:rPr>
          <w:sz w:val="28"/>
        </w:rPr>
      </w:pPr>
      <w:r>
        <w:rPr>
          <w:sz w:val="28"/>
        </w:rPr>
        <w:t xml:space="preserve">3) Погрешность, вызванная смещением нуля в АЦП. Для 24-битного АЦП типа </w:t>
      </w:r>
      <w:r>
        <w:rPr>
          <w:sz w:val="28"/>
          <w:lang w:val="en-US"/>
        </w:rPr>
        <w:t>ADS</w:t>
      </w:r>
      <w:r>
        <w:rPr>
          <w:sz w:val="28"/>
        </w:rPr>
        <w:t xml:space="preserve">1271 фирмы </w:t>
      </w:r>
      <w:r>
        <w:rPr>
          <w:sz w:val="28"/>
          <w:lang w:val="en-US"/>
        </w:rPr>
        <w:t>B</w:t>
      </w:r>
      <w:proofErr w:type="spellStart"/>
      <w:r>
        <w:rPr>
          <w:sz w:val="28"/>
        </w:rPr>
        <w:t>urr</w:t>
      </w:r>
      <w:proofErr w:type="spellEnd"/>
      <w:r>
        <w:rPr>
          <w:sz w:val="28"/>
        </w:rPr>
        <w:t xml:space="preserve"> </w:t>
      </w:r>
      <w:r>
        <w:rPr>
          <w:sz w:val="28"/>
          <w:lang w:val="en-US"/>
        </w:rPr>
        <w:t>Brown</w:t>
      </w:r>
      <w:r>
        <w:rPr>
          <w:sz w:val="28"/>
        </w:rPr>
        <w:t>, используемого в схеме [57], составляет 8 ед</w:t>
      </w:r>
      <w:r>
        <w:rPr>
          <w:sz w:val="28"/>
        </w:rPr>
        <w:t>и</w:t>
      </w:r>
      <w:r>
        <w:rPr>
          <w:sz w:val="28"/>
        </w:rPr>
        <w:t>ниц, что при диапазоне измерения токов ± 125 нА составит 50 пА.</w:t>
      </w:r>
    </w:p>
    <w:p w:rsidR="00A54EC2" w:rsidRDefault="00A54EC2" w:rsidP="00A54EC2">
      <w:pPr>
        <w:spacing w:line="360" w:lineRule="auto"/>
        <w:jc w:val="both"/>
        <w:rPr>
          <w:sz w:val="28"/>
        </w:rPr>
      </w:pPr>
      <w:r>
        <w:rPr>
          <w:sz w:val="28"/>
        </w:rPr>
        <w:t>В результате суммарная погрешность тока может достигать 250 пА.</w:t>
      </w:r>
    </w:p>
    <w:p w:rsidR="00A54EC2" w:rsidRDefault="00A54EC2" w:rsidP="00A54EC2">
      <w:pPr>
        <w:spacing w:line="360" w:lineRule="auto"/>
        <w:jc w:val="both"/>
        <w:rPr>
          <w:sz w:val="28"/>
        </w:rPr>
      </w:pPr>
      <w:r>
        <w:rPr>
          <w:sz w:val="28"/>
        </w:rPr>
        <w:t>Б) Погрешности в цепи измерения тока, вызванные точностью задания коэ</w:t>
      </w:r>
      <w:r>
        <w:rPr>
          <w:sz w:val="28"/>
        </w:rPr>
        <w:t>ф</w:t>
      </w:r>
      <w:r>
        <w:rPr>
          <w:sz w:val="28"/>
        </w:rPr>
        <w:t>фициентов усиления. Точность коэффициента усиления в цепи измерения тока определяется резист</w:t>
      </w:r>
      <w:r>
        <w:rPr>
          <w:sz w:val="28"/>
        </w:rPr>
        <w:t>о</w:t>
      </w:r>
      <w:r>
        <w:rPr>
          <w:sz w:val="28"/>
        </w:rPr>
        <w:t xml:space="preserve">ром </w:t>
      </w:r>
      <w:proofErr w:type="spellStart"/>
      <w:r>
        <w:rPr>
          <w:sz w:val="28"/>
          <w:lang w:val="en-US"/>
        </w:rPr>
        <w:t>Rg</w:t>
      </w:r>
      <w:proofErr w:type="spellEnd"/>
      <w:r>
        <w:rPr>
          <w:sz w:val="28"/>
        </w:rPr>
        <w:t xml:space="preserve"> и будет составлять 1% для 1% резистора.</w:t>
      </w:r>
    </w:p>
    <w:p w:rsidR="00A54EC2" w:rsidRDefault="00A54EC2" w:rsidP="00A54EC2">
      <w:pPr>
        <w:spacing w:line="360" w:lineRule="auto"/>
        <w:jc w:val="both"/>
        <w:rPr>
          <w:sz w:val="28"/>
        </w:rPr>
      </w:pPr>
      <w:r>
        <w:rPr>
          <w:sz w:val="28"/>
        </w:rPr>
        <w:t>В) Погрешности в цепи измерения напряжения</w:t>
      </w:r>
    </w:p>
    <w:p w:rsidR="00A54EC2" w:rsidRDefault="00A54EC2" w:rsidP="00A54EC2">
      <w:pPr>
        <w:spacing w:line="360" w:lineRule="auto"/>
        <w:ind w:left="397"/>
        <w:jc w:val="both"/>
        <w:rPr>
          <w:sz w:val="28"/>
        </w:rPr>
      </w:pPr>
      <w:r>
        <w:rPr>
          <w:sz w:val="28"/>
        </w:rPr>
        <w:t xml:space="preserve">1) погрешность, вызванная напряжением смещения </w:t>
      </w:r>
      <w:r>
        <w:rPr>
          <w:sz w:val="28"/>
          <w:lang w:val="en-US"/>
        </w:rPr>
        <w:t>DA</w:t>
      </w:r>
      <w:r>
        <w:rPr>
          <w:sz w:val="28"/>
        </w:rPr>
        <w:t xml:space="preserve">2 </w:t>
      </w:r>
      <w:r>
        <w:rPr>
          <w:position w:val="-6"/>
          <w:sz w:val="28"/>
        </w:rPr>
        <w:object w:dxaOrig="1120" w:dyaOrig="279">
          <v:shape id="_x0000_i1036" type="#_x0000_t75" style="width:56.25pt;height:14.25pt" o:ole="">
            <v:imagedata r:id="rId58" o:title=""/>
          </v:shape>
          <o:OLEObject Type="Embed" ProgID="Equation.3" ShapeID="_x0000_i1036" DrawAspect="Content" ObjectID="_1290265711" r:id="rId60"/>
        </w:object>
      </w:r>
      <w:r>
        <w:rPr>
          <w:sz w:val="28"/>
        </w:rPr>
        <w:t>.</w:t>
      </w:r>
    </w:p>
    <w:p w:rsidR="00A54EC2" w:rsidRDefault="00A54EC2" w:rsidP="00A54EC2">
      <w:pPr>
        <w:spacing w:line="360" w:lineRule="auto"/>
        <w:ind w:left="397"/>
        <w:jc w:val="both"/>
        <w:rPr>
          <w:sz w:val="28"/>
        </w:rPr>
      </w:pPr>
      <w:r>
        <w:rPr>
          <w:sz w:val="28"/>
        </w:rPr>
        <w:t xml:space="preserve">2) погрешность, вызванная напряжением смещения </w:t>
      </w:r>
      <w:r>
        <w:rPr>
          <w:sz w:val="28"/>
          <w:lang w:val="en-US"/>
        </w:rPr>
        <w:t>DA</w:t>
      </w:r>
      <w:r>
        <w:rPr>
          <w:sz w:val="28"/>
        </w:rPr>
        <w:t xml:space="preserve">4. Для усилителей типа </w:t>
      </w:r>
      <w:r>
        <w:rPr>
          <w:sz w:val="28"/>
          <w:lang w:val="en-US"/>
        </w:rPr>
        <w:t>OP</w:t>
      </w:r>
      <w:r>
        <w:rPr>
          <w:sz w:val="28"/>
        </w:rPr>
        <w:t xml:space="preserve">A2350 фирмы </w:t>
      </w:r>
      <w:r>
        <w:rPr>
          <w:sz w:val="28"/>
          <w:lang w:val="en-US"/>
        </w:rPr>
        <w:t>AD</w:t>
      </w:r>
      <w:r>
        <w:rPr>
          <w:sz w:val="28"/>
        </w:rPr>
        <w:t xml:space="preserve"> напряжение смещения не превышает 100 мкВ</w:t>
      </w:r>
    </w:p>
    <w:p w:rsidR="00A54EC2" w:rsidRDefault="00A54EC2" w:rsidP="00A54EC2">
      <w:pPr>
        <w:spacing w:line="360" w:lineRule="auto"/>
        <w:ind w:left="397"/>
        <w:jc w:val="both"/>
        <w:rPr>
          <w:sz w:val="28"/>
        </w:rPr>
      </w:pPr>
      <w:r>
        <w:rPr>
          <w:sz w:val="28"/>
        </w:rPr>
        <w:t xml:space="preserve">погрешность, вызванная смещением нуля в АЦП. Для 24 битного АЦП типа </w:t>
      </w:r>
      <w:r>
        <w:rPr>
          <w:sz w:val="28"/>
          <w:lang w:val="en-US"/>
        </w:rPr>
        <w:t>ADS</w:t>
      </w:r>
      <w:r>
        <w:rPr>
          <w:sz w:val="28"/>
        </w:rPr>
        <w:t xml:space="preserve">1271 фирмы </w:t>
      </w:r>
      <w:r>
        <w:rPr>
          <w:sz w:val="28"/>
          <w:lang w:val="en-US"/>
        </w:rPr>
        <w:t>AD</w:t>
      </w:r>
      <w:r>
        <w:rPr>
          <w:sz w:val="28"/>
        </w:rPr>
        <w:t xml:space="preserve">  составляет 8 единиц, что при диапазоне измерения н</w:t>
      </w:r>
      <w:r>
        <w:rPr>
          <w:sz w:val="28"/>
        </w:rPr>
        <w:t>а</w:t>
      </w:r>
      <w:r>
        <w:rPr>
          <w:sz w:val="28"/>
        </w:rPr>
        <w:t>пряжений ± 1В составит 400 мкВ.</w:t>
      </w:r>
    </w:p>
    <w:p w:rsidR="00A54EC2" w:rsidRDefault="00A54EC2" w:rsidP="00A54EC2">
      <w:pPr>
        <w:spacing w:line="360" w:lineRule="auto"/>
        <w:jc w:val="both"/>
        <w:rPr>
          <w:sz w:val="28"/>
        </w:rPr>
      </w:pPr>
      <w:r>
        <w:rPr>
          <w:sz w:val="28"/>
        </w:rPr>
        <w:t>В результате суммарная погрешность измерения напряжения может дости</w:t>
      </w:r>
      <w:r>
        <w:rPr>
          <w:sz w:val="28"/>
        </w:rPr>
        <w:t>г</w:t>
      </w:r>
      <w:r>
        <w:rPr>
          <w:sz w:val="28"/>
        </w:rPr>
        <w:t>нуть 2мВ.</w:t>
      </w:r>
    </w:p>
    <w:p w:rsidR="00A54EC2" w:rsidRDefault="00A54EC2" w:rsidP="00A54EC2">
      <w:pPr>
        <w:spacing w:line="360" w:lineRule="auto"/>
        <w:jc w:val="both"/>
        <w:rPr>
          <w:sz w:val="28"/>
        </w:rPr>
      </w:pPr>
      <w:r>
        <w:rPr>
          <w:sz w:val="28"/>
        </w:rPr>
        <w:t>Д) Погрешности в цепи измерения напряжения, вызванные точностью задания коэфф</w:t>
      </w:r>
      <w:r>
        <w:rPr>
          <w:sz w:val="28"/>
        </w:rPr>
        <w:t>и</w:t>
      </w:r>
      <w:r>
        <w:rPr>
          <w:sz w:val="28"/>
        </w:rPr>
        <w:t>циентов усиления.</w:t>
      </w:r>
    </w:p>
    <w:p w:rsidR="00A54EC2" w:rsidRDefault="00A54EC2" w:rsidP="00A54EC2">
      <w:pPr>
        <w:spacing w:line="360" w:lineRule="auto"/>
        <w:jc w:val="both"/>
        <w:rPr>
          <w:sz w:val="28"/>
        </w:rPr>
      </w:pPr>
      <w:r>
        <w:rPr>
          <w:sz w:val="28"/>
        </w:rPr>
        <w:t xml:space="preserve">Аналогично цепи измерения тока точность коэффициента усиления в цепи измерения напряжения определяется резистором </w:t>
      </w:r>
      <w:proofErr w:type="spellStart"/>
      <w:r>
        <w:rPr>
          <w:sz w:val="28"/>
          <w:lang w:val="en-US"/>
        </w:rPr>
        <w:t>Rg</w:t>
      </w:r>
      <w:proofErr w:type="spellEnd"/>
      <w:r>
        <w:rPr>
          <w:sz w:val="28"/>
        </w:rPr>
        <w:t xml:space="preserve"> и будет с</w:t>
      </w:r>
      <w:r>
        <w:rPr>
          <w:sz w:val="28"/>
        </w:rPr>
        <w:t>о</w:t>
      </w:r>
      <w:r>
        <w:rPr>
          <w:sz w:val="28"/>
        </w:rPr>
        <w:t>ставлять 1% для однопроцентного резистора.</w:t>
      </w:r>
    </w:p>
    <w:p w:rsidR="00A54EC2" w:rsidRDefault="00A54EC2" w:rsidP="00A54EC2">
      <w:pPr>
        <w:spacing w:line="360" w:lineRule="auto"/>
        <w:jc w:val="both"/>
        <w:rPr>
          <w:sz w:val="28"/>
        </w:rPr>
      </w:pPr>
      <w:r>
        <w:rPr>
          <w:sz w:val="28"/>
        </w:rPr>
        <w:t xml:space="preserve">Е) Погрешности, вызванные точностью задания опорного напряжения АЦП. </w:t>
      </w:r>
    </w:p>
    <w:p w:rsidR="00A54EC2" w:rsidRDefault="00A54EC2" w:rsidP="00A54EC2">
      <w:pPr>
        <w:spacing w:line="360" w:lineRule="auto"/>
        <w:jc w:val="both"/>
        <w:rPr>
          <w:sz w:val="28"/>
        </w:rPr>
      </w:pPr>
      <w:r>
        <w:rPr>
          <w:sz w:val="28"/>
        </w:rPr>
        <w:lastRenderedPageBreak/>
        <w:t xml:space="preserve">Для 24-битного АЦП типа </w:t>
      </w:r>
      <w:r>
        <w:rPr>
          <w:sz w:val="28"/>
          <w:lang w:val="en-US"/>
        </w:rPr>
        <w:t>ADS</w:t>
      </w:r>
      <w:r>
        <w:rPr>
          <w:sz w:val="28"/>
        </w:rPr>
        <w:t xml:space="preserve">1271 фирмы </w:t>
      </w:r>
      <w:r>
        <w:rPr>
          <w:sz w:val="28"/>
          <w:lang w:val="en-US"/>
        </w:rPr>
        <w:t>AD</w:t>
      </w:r>
      <w:r>
        <w:rPr>
          <w:sz w:val="28"/>
        </w:rPr>
        <w:t xml:space="preserve"> опорное напряжение соста</w:t>
      </w:r>
      <w:r>
        <w:rPr>
          <w:sz w:val="28"/>
        </w:rPr>
        <w:t>в</w:t>
      </w:r>
      <w:r>
        <w:rPr>
          <w:sz w:val="28"/>
        </w:rPr>
        <w:t>ляет 5</w:t>
      </w:r>
      <w:proofErr w:type="gramStart"/>
      <w:r>
        <w:rPr>
          <w:sz w:val="28"/>
        </w:rPr>
        <w:t xml:space="preserve"> В</w:t>
      </w:r>
      <w:proofErr w:type="gramEnd"/>
      <w:r>
        <w:rPr>
          <w:sz w:val="28"/>
        </w:rPr>
        <w:t>, что обусловит точность измерения не выше 1%.</w:t>
      </w:r>
    </w:p>
    <w:p w:rsidR="00A54EC2" w:rsidRDefault="00A54EC2" w:rsidP="00A54EC2">
      <w:pPr>
        <w:spacing w:line="360" w:lineRule="auto"/>
        <w:jc w:val="both"/>
        <w:rPr>
          <w:sz w:val="28"/>
        </w:rPr>
      </w:pPr>
      <w:r>
        <w:rPr>
          <w:sz w:val="28"/>
        </w:rPr>
        <w:t xml:space="preserve">Ж) Погрешности, вызванные входными и выходными сопротивлениями. </w:t>
      </w:r>
    </w:p>
    <w:p w:rsidR="00A54EC2" w:rsidRDefault="00A54EC2" w:rsidP="00A54EC2">
      <w:pPr>
        <w:spacing w:line="360" w:lineRule="auto"/>
        <w:jc w:val="both"/>
        <w:rPr>
          <w:sz w:val="28"/>
        </w:rPr>
      </w:pPr>
      <w:r>
        <w:rPr>
          <w:sz w:val="28"/>
        </w:rPr>
        <w:t>Для предложенной схемы измерения входные сопротивления инструме</w:t>
      </w:r>
      <w:r>
        <w:rPr>
          <w:sz w:val="28"/>
        </w:rPr>
        <w:t>н</w:t>
      </w:r>
      <w:r>
        <w:rPr>
          <w:sz w:val="28"/>
        </w:rPr>
        <w:t xml:space="preserve">тальных усилителей </w:t>
      </w:r>
      <w:r>
        <w:rPr>
          <w:sz w:val="28"/>
          <w:lang w:val="en-US"/>
        </w:rPr>
        <w:t>DA</w:t>
      </w:r>
      <w:r>
        <w:rPr>
          <w:sz w:val="28"/>
        </w:rPr>
        <w:t xml:space="preserve">3, </w:t>
      </w:r>
      <w:r>
        <w:rPr>
          <w:sz w:val="28"/>
          <w:lang w:val="en-US"/>
        </w:rPr>
        <w:t>DA</w:t>
      </w:r>
      <w:r>
        <w:rPr>
          <w:sz w:val="28"/>
        </w:rPr>
        <w:t xml:space="preserve">4 составляющие 10 ГОм/2 пФ не оказывают влияния на измеряемые параметры. Параллельно нагрузке подключено входное сопротивление повторителя </w:t>
      </w:r>
      <w:r>
        <w:rPr>
          <w:sz w:val="28"/>
          <w:lang w:val="en-US"/>
        </w:rPr>
        <w:t>DA</w:t>
      </w:r>
      <w:r>
        <w:rPr>
          <w:sz w:val="28"/>
        </w:rPr>
        <w:t>2 с</w:t>
      </w:r>
      <w:r>
        <w:rPr>
          <w:sz w:val="28"/>
        </w:rPr>
        <w:t>о</w:t>
      </w:r>
      <w:r>
        <w:rPr>
          <w:sz w:val="28"/>
        </w:rPr>
        <w:t>ставляющие 10</w:t>
      </w:r>
      <w:r>
        <w:rPr>
          <w:sz w:val="28"/>
          <w:vertAlign w:val="superscript"/>
        </w:rPr>
        <w:t>14</w:t>
      </w:r>
      <w:r>
        <w:rPr>
          <w:sz w:val="28"/>
        </w:rPr>
        <w:t xml:space="preserve"> Ом/2 пФ, что на 7 порядков превышает диапазон измеряемых величин, и соответственно не оказывают влияния на измеряемые параметры. Из </w:t>
      </w:r>
      <w:proofErr w:type="gramStart"/>
      <w:r>
        <w:rPr>
          <w:sz w:val="28"/>
        </w:rPr>
        <w:t>выше сказанного</w:t>
      </w:r>
      <w:proofErr w:type="gramEnd"/>
      <w:r>
        <w:rPr>
          <w:sz w:val="28"/>
        </w:rPr>
        <w:t xml:space="preserve"> следует, что входные и выходные сопротивления не влияют на точность измерения тока и напряжения, а выходное сопротивление источника тока влияет только на точность задания амплитуды тока, что может быть учтено и скомпенсир</w:t>
      </w:r>
      <w:r>
        <w:rPr>
          <w:sz w:val="28"/>
        </w:rPr>
        <w:t>о</w:t>
      </w:r>
      <w:r>
        <w:rPr>
          <w:sz w:val="28"/>
        </w:rPr>
        <w:t>вано при дальнейшей обработке сигналов.</w:t>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Самым простым методом повышения точности измерительной си</w:t>
      </w:r>
      <w:r>
        <w:rPr>
          <w:rFonts w:ascii="Times New Roman" w:hAnsi="Times New Roman"/>
          <w:szCs w:val="24"/>
        </w:rPr>
        <w:t>с</w:t>
      </w:r>
      <w:r>
        <w:rPr>
          <w:rFonts w:ascii="Times New Roman" w:hAnsi="Times New Roman"/>
          <w:szCs w:val="24"/>
        </w:rPr>
        <w:t xml:space="preserve">темы является применение более высокоточной элементной базы. Однако в данном случае это приведёт к усложнению конструкции в связи с особенностями конструктивного исполнения прецизионной элементной базы и к резкому удорожанию всей системы. </w:t>
      </w:r>
    </w:p>
    <w:p w:rsidR="00A54EC2" w:rsidRDefault="00A54EC2" w:rsidP="00A54EC2">
      <w:pPr>
        <w:spacing w:line="360" w:lineRule="auto"/>
        <w:ind w:firstLine="567"/>
        <w:jc w:val="both"/>
        <w:rPr>
          <w:sz w:val="28"/>
        </w:rPr>
      </w:pPr>
      <w:r>
        <w:rPr>
          <w:sz w:val="28"/>
        </w:rPr>
        <w:t>Все погрешности данной схемы можно разделить на погрешности, вызванные напряжениями смещения операционных усилителей, и погрешности, вызванные неточн</w:t>
      </w:r>
      <w:r>
        <w:rPr>
          <w:sz w:val="28"/>
        </w:rPr>
        <w:t>о</w:t>
      </w:r>
      <w:r>
        <w:rPr>
          <w:sz w:val="28"/>
        </w:rPr>
        <w:t>стью задания коэффициентов усиления.</w:t>
      </w:r>
    </w:p>
    <w:p w:rsidR="00A54EC2" w:rsidRDefault="00A54EC2" w:rsidP="00A54EC2">
      <w:pPr>
        <w:spacing w:line="360" w:lineRule="auto"/>
        <w:ind w:firstLine="567"/>
        <w:jc w:val="both"/>
        <w:rPr>
          <w:sz w:val="28"/>
        </w:rPr>
      </w:pPr>
      <w:r>
        <w:rPr>
          <w:sz w:val="28"/>
        </w:rPr>
        <w:t xml:space="preserve">В </w:t>
      </w:r>
      <w:proofErr w:type="spellStart"/>
      <w:r>
        <w:rPr>
          <w:sz w:val="28"/>
        </w:rPr>
        <w:t>схемотехнике</w:t>
      </w:r>
      <w:proofErr w:type="spellEnd"/>
      <w:r>
        <w:rPr>
          <w:sz w:val="28"/>
        </w:rPr>
        <w:t xml:space="preserve"> для борьбы с погрешностями, вызванными напряж</w:t>
      </w:r>
      <w:r>
        <w:rPr>
          <w:sz w:val="28"/>
        </w:rPr>
        <w:t>е</w:t>
      </w:r>
      <w:r>
        <w:rPr>
          <w:sz w:val="28"/>
        </w:rPr>
        <w:t>ниями смещения, применяется метод компенсации, суть которого заключается в том, что при работе схемы измеряется напряжение смещ</w:t>
      </w:r>
      <w:r>
        <w:rPr>
          <w:sz w:val="28"/>
        </w:rPr>
        <w:t>е</w:t>
      </w:r>
      <w:r>
        <w:rPr>
          <w:sz w:val="28"/>
        </w:rPr>
        <w:t>ния, после чего оно вычитается из выходного сигн</w:t>
      </w:r>
      <w:r>
        <w:rPr>
          <w:sz w:val="28"/>
        </w:rPr>
        <w:t>а</w:t>
      </w:r>
      <w:r>
        <w:rPr>
          <w:sz w:val="28"/>
        </w:rPr>
        <w:t>ла.</w:t>
      </w:r>
    </w:p>
    <w:p w:rsidR="00A54EC2" w:rsidRDefault="00A54EC2" w:rsidP="00A54EC2">
      <w:pPr>
        <w:spacing w:line="360" w:lineRule="auto"/>
        <w:ind w:firstLine="567"/>
        <w:jc w:val="both"/>
        <w:rPr>
          <w:sz w:val="28"/>
        </w:rPr>
      </w:pPr>
      <w:r>
        <w:rPr>
          <w:sz w:val="28"/>
        </w:rPr>
        <w:t>В разрабатываемой измерительной системе процесс генерации тест</w:t>
      </w:r>
      <w:r>
        <w:rPr>
          <w:sz w:val="28"/>
        </w:rPr>
        <w:t>и</w:t>
      </w:r>
      <w:r>
        <w:rPr>
          <w:sz w:val="28"/>
        </w:rPr>
        <w:t xml:space="preserve">рующего импульса и процесс измерения осуществляется под управлением микроконтроллера, что позволяет построить систему цифровой </w:t>
      </w:r>
      <w:proofErr w:type="spellStart"/>
      <w:r>
        <w:rPr>
          <w:sz w:val="28"/>
        </w:rPr>
        <w:t>самокали</w:t>
      </w:r>
      <w:r>
        <w:rPr>
          <w:sz w:val="28"/>
        </w:rPr>
        <w:t>б</w:t>
      </w:r>
      <w:r>
        <w:rPr>
          <w:sz w:val="28"/>
        </w:rPr>
        <w:t>ровки</w:t>
      </w:r>
      <w:proofErr w:type="spellEnd"/>
      <w:r>
        <w:rPr>
          <w:sz w:val="28"/>
        </w:rPr>
        <w:t xml:space="preserve"> (рисунок 37).</w:t>
      </w:r>
    </w:p>
    <w:p w:rsidR="00A54EC2" w:rsidRDefault="00A54EC2" w:rsidP="00A54EC2">
      <w:pPr>
        <w:jc w:val="center"/>
      </w:pPr>
      <w:r>
        <w:object w:dxaOrig="13755" w:dyaOrig="6930">
          <v:shape id="_x0000_i1037" type="#_x0000_t75" style="width:356.25pt;height:179.25pt" o:ole="">
            <v:imagedata r:id="rId61" o:title=""/>
          </v:shape>
          <o:OLEObject Type="Embed" ProgID="AutoCAD.Drawing.15" ShapeID="_x0000_i1037" DrawAspect="Content" ObjectID="_1290265712" r:id="rId62"/>
        </w:object>
      </w:r>
    </w:p>
    <w:p w:rsidR="00A54EC2" w:rsidRDefault="00A54EC2" w:rsidP="00A54EC2">
      <w:pPr>
        <w:jc w:val="center"/>
        <w:rPr>
          <w:i/>
          <w:iCs/>
        </w:rPr>
      </w:pPr>
      <w:r>
        <w:rPr>
          <w:i/>
          <w:iCs/>
        </w:rPr>
        <w:t xml:space="preserve">Рисунок 37. </w:t>
      </w:r>
      <w:r>
        <w:t>Источник тока со схемой генерации, калибровки и измерения</w:t>
      </w:r>
    </w:p>
    <w:p w:rsidR="00A54EC2" w:rsidRDefault="00A54EC2" w:rsidP="00A54EC2">
      <w:pPr>
        <w:jc w:val="both"/>
        <w:rPr>
          <w:b/>
          <w:iCs/>
        </w:rPr>
      </w:pP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Подстройка напряжений смещения, влияющих на точность измерения.</w:t>
      </w:r>
    </w:p>
    <w:p w:rsidR="00A54EC2" w:rsidRDefault="00A54EC2" w:rsidP="00A54EC2">
      <w:pPr>
        <w:spacing w:line="360" w:lineRule="auto"/>
        <w:jc w:val="both"/>
        <w:rPr>
          <w:sz w:val="28"/>
        </w:rPr>
      </w:pPr>
      <w:r>
        <w:rPr>
          <w:sz w:val="28"/>
        </w:rPr>
        <w:tab/>
        <w:t>а) Погрешности измерения тока</w:t>
      </w:r>
    </w:p>
    <w:p w:rsidR="00A54EC2" w:rsidRDefault="00A54EC2" w:rsidP="00A54EC2">
      <w:pPr>
        <w:spacing w:line="360" w:lineRule="auto"/>
        <w:jc w:val="both"/>
        <w:rPr>
          <w:sz w:val="28"/>
        </w:rPr>
      </w:pPr>
      <w:r>
        <w:rPr>
          <w:sz w:val="28"/>
        </w:rPr>
        <w:tab/>
        <w:t xml:space="preserve">Как было описано выше, для измерения тока измеряется напряжение на резисторе </w:t>
      </w:r>
      <w:proofErr w:type="spellStart"/>
      <w:r>
        <w:rPr>
          <w:sz w:val="28"/>
          <w:lang w:val="en-US"/>
        </w:rPr>
        <w:t>Rz</w:t>
      </w:r>
      <w:proofErr w:type="spellEnd"/>
      <w:r>
        <w:rPr>
          <w:sz w:val="28"/>
        </w:rPr>
        <w:t>. Для того чтобы измерить напряжение смещения всего измер</w:t>
      </w:r>
      <w:r>
        <w:rPr>
          <w:sz w:val="28"/>
        </w:rPr>
        <w:t>и</w:t>
      </w:r>
      <w:r>
        <w:rPr>
          <w:sz w:val="28"/>
        </w:rPr>
        <w:t xml:space="preserve">тельного тракта, достаточно добиться того, чтобы напряжение на </w:t>
      </w:r>
      <w:proofErr w:type="spellStart"/>
      <w:r>
        <w:rPr>
          <w:sz w:val="28"/>
          <w:lang w:val="en-US"/>
        </w:rPr>
        <w:t>Rz</w:t>
      </w:r>
      <w:proofErr w:type="spellEnd"/>
      <w:r>
        <w:rPr>
          <w:sz w:val="28"/>
        </w:rPr>
        <w:t xml:space="preserve"> было равно нулю. Для этого необходимо чтобы ток, протекающий через </w:t>
      </w:r>
      <w:proofErr w:type="spellStart"/>
      <w:r>
        <w:rPr>
          <w:sz w:val="28"/>
          <w:lang w:val="en-US"/>
        </w:rPr>
        <w:t>Rz</w:t>
      </w:r>
      <w:proofErr w:type="spellEnd"/>
      <w:r>
        <w:rPr>
          <w:sz w:val="28"/>
        </w:rPr>
        <w:t>, был равен нулю. Добиться этого, как было показано ранее, задавая входное н</w:t>
      </w:r>
      <w:r>
        <w:rPr>
          <w:sz w:val="28"/>
        </w:rPr>
        <w:t>а</w:t>
      </w:r>
      <w:r>
        <w:rPr>
          <w:sz w:val="28"/>
        </w:rPr>
        <w:t xml:space="preserve">пряжение </w:t>
      </w:r>
      <w:proofErr w:type="spellStart"/>
      <w:r>
        <w:rPr>
          <w:sz w:val="28"/>
          <w:lang w:val="en-US"/>
        </w:rPr>
        <w:t>Uc</w:t>
      </w:r>
      <w:proofErr w:type="spellEnd"/>
      <w:r>
        <w:rPr>
          <w:sz w:val="28"/>
        </w:rPr>
        <w:t xml:space="preserve"> равным нулю невозможно, поэтому единственным способом уравнять потенциалы на выводах </w:t>
      </w:r>
      <w:proofErr w:type="spellStart"/>
      <w:r>
        <w:rPr>
          <w:sz w:val="28"/>
          <w:lang w:val="en-US"/>
        </w:rPr>
        <w:t>Rz</w:t>
      </w:r>
      <w:proofErr w:type="spellEnd"/>
      <w:r>
        <w:rPr>
          <w:sz w:val="28"/>
        </w:rPr>
        <w:t xml:space="preserve"> остается замкнуть выводы резистора. Это осуществляется с помощью контактов реле К</w:t>
      </w:r>
      <w:proofErr w:type="gramStart"/>
      <w:r>
        <w:rPr>
          <w:sz w:val="28"/>
        </w:rPr>
        <w:t>1</w:t>
      </w:r>
      <w:proofErr w:type="gramEnd"/>
      <w:r>
        <w:rPr>
          <w:sz w:val="28"/>
        </w:rPr>
        <w:t>. При этом измеренное н</w:t>
      </w:r>
      <w:r>
        <w:rPr>
          <w:sz w:val="28"/>
        </w:rPr>
        <w:t>а</w:t>
      </w:r>
      <w:r>
        <w:rPr>
          <w:sz w:val="28"/>
        </w:rPr>
        <w:t>пряжение и будет напряжением смещения всего измерительного тракта. В этом случае погрешность измер</w:t>
      </w:r>
      <w:r>
        <w:rPr>
          <w:sz w:val="28"/>
        </w:rPr>
        <w:t>е</w:t>
      </w:r>
      <w:r>
        <w:rPr>
          <w:sz w:val="28"/>
        </w:rPr>
        <w:t xml:space="preserve">ния напряжения смещения для 16 битного АЦП типа </w:t>
      </w:r>
      <w:r>
        <w:rPr>
          <w:sz w:val="28"/>
          <w:lang w:val="en-US"/>
        </w:rPr>
        <w:t>ADS</w:t>
      </w:r>
      <w:r>
        <w:rPr>
          <w:sz w:val="28"/>
        </w:rPr>
        <w:t xml:space="preserve">1271 фирмы </w:t>
      </w:r>
      <w:r>
        <w:rPr>
          <w:sz w:val="28"/>
          <w:lang w:val="en-US"/>
        </w:rPr>
        <w:t>BB</w:t>
      </w:r>
      <w:r>
        <w:rPr>
          <w:sz w:val="28"/>
        </w:rPr>
        <w:t xml:space="preserve"> будет составлять ±2 единицы АЦП, что с</w:t>
      </w:r>
      <w:r>
        <w:rPr>
          <w:sz w:val="28"/>
        </w:rPr>
        <w:t>о</w:t>
      </w:r>
      <w:r>
        <w:rPr>
          <w:sz w:val="28"/>
        </w:rPr>
        <w:t xml:space="preserve">ставляет 0.003% от диапазона измерения. Что в пересчете на измеряемый ток для случая </w:t>
      </w:r>
      <w:r>
        <w:rPr>
          <w:sz w:val="28"/>
          <w:lang w:val="en-US"/>
        </w:rPr>
        <w:t>Imax</w:t>
      </w:r>
      <w:r>
        <w:rPr>
          <w:sz w:val="28"/>
        </w:rPr>
        <w:t xml:space="preserve"> =250 нА составит ±7,5 пА.</w:t>
      </w:r>
    </w:p>
    <w:p w:rsidR="00A54EC2" w:rsidRDefault="00A54EC2" w:rsidP="00A54EC2">
      <w:pPr>
        <w:spacing w:line="360" w:lineRule="auto"/>
        <w:jc w:val="both"/>
        <w:rPr>
          <w:sz w:val="28"/>
        </w:rPr>
      </w:pPr>
      <w:r>
        <w:rPr>
          <w:sz w:val="28"/>
        </w:rPr>
        <w:tab/>
        <w:t xml:space="preserve">б) Погрешности измерения напряжения. </w:t>
      </w:r>
    </w:p>
    <w:p w:rsidR="00A54EC2" w:rsidRDefault="00A54EC2" w:rsidP="00A54EC2">
      <w:pPr>
        <w:spacing w:line="360" w:lineRule="auto"/>
        <w:jc w:val="both"/>
        <w:rPr>
          <w:sz w:val="28"/>
        </w:rPr>
      </w:pPr>
      <w:r>
        <w:rPr>
          <w:sz w:val="28"/>
        </w:rPr>
        <w:tab/>
        <w:t xml:space="preserve">В соответствии с </w:t>
      </w:r>
      <w:proofErr w:type="gramStart"/>
      <w:r>
        <w:rPr>
          <w:sz w:val="28"/>
        </w:rPr>
        <w:t>вышеизложенным</w:t>
      </w:r>
      <w:proofErr w:type="gramEnd"/>
      <w:r>
        <w:rPr>
          <w:sz w:val="28"/>
        </w:rPr>
        <w:t xml:space="preserve">, для измерения напряжения на нагрузке </w:t>
      </w:r>
      <w:r>
        <w:rPr>
          <w:sz w:val="28"/>
          <w:lang w:val="en-US"/>
        </w:rPr>
        <w:t>Zn</w:t>
      </w:r>
      <w:r>
        <w:rPr>
          <w:sz w:val="28"/>
        </w:rPr>
        <w:t xml:space="preserve"> и</w:t>
      </w:r>
      <w:r>
        <w:rPr>
          <w:sz w:val="28"/>
        </w:rPr>
        <w:t>з</w:t>
      </w:r>
      <w:r>
        <w:rPr>
          <w:sz w:val="28"/>
        </w:rPr>
        <w:t xml:space="preserve">меряется напряжение после повторителя </w:t>
      </w:r>
      <w:r>
        <w:rPr>
          <w:sz w:val="28"/>
          <w:lang w:val="en-US"/>
        </w:rPr>
        <w:t>DA</w:t>
      </w:r>
      <w:r>
        <w:rPr>
          <w:sz w:val="28"/>
        </w:rPr>
        <w:t xml:space="preserve">2. Для того чтобы измерить напряжение смещения всего измерительного тракта, включая и смещение повторителя </w:t>
      </w:r>
      <w:r>
        <w:rPr>
          <w:sz w:val="28"/>
          <w:lang w:val="en-US"/>
        </w:rPr>
        <w:t>DA</w:t>
      </w:r>
      <w:r>
        <w:rPr>
          <w:sz w:val="28"/>
        </w:rPr>
        <w:t xml:space="preserve">2, достаточно добиться того, чтобы напряжение на </w:t>
      </w:r>
      <w:r>
        <w:rPr>
          <w:sz w:val="28"/>
          <w:lang w:val="en-US"/>
        </w:rPr>
        <w:t>Zn</w:t>
      </w:r>
      <w:r>
        <w:rPr>
          <w:sz w:val="28"/>
        </w:rPr>
        <w:t xml:space="preserve"> было равно нулю. Добиться этого, как и для кан</w:t>
      </w:r>
      <w:r>
        <w:rPr>
          <w:sz w:val="28"/>
        </w:rPr>
        <w:t>а</w:t>
      </w:r>
      <w:r>
        <w:rPr>
          <w:sz w:val="28"/>
        </w:rPr>
        <w:t xml:space="preserve">ла тока, можно замкнув </w:t>
      </w:r>
      <w:r>
        <w:rPr>
          <w:sz w:val="28"/>
        </w:rPr>
        <w:lastRenderedPageBreak/>
        <w:t xml:space="preserve">выход на нагрузку (точка </w:t>
      </w:r>
      <w:proofErr w:type="spellStart"/>
      <w:r>
        <w:rPr>
          <w:sz w:val="28"/>
          <w:lang w:val="en-US"/>
        </w:rPr>
        <w:t>Uout</w:t>
      </w:r>
      <w:proofErr w:type="spellEnd"/>
      <w:r>
        <w:rPr>
          <w:sz w:val="28"/>
        </w:rPr>
        <w:t>) на землю с помощью контактов реле К</w:t>
      </w:r>
      <w:proofErr w:type="gramStart"/>
      <w:r>
        <w:rPr>
          <w:sz w:val="28"/>
        </w:rPr>
        <w:t>2</w:t>
      </w:r>
      <w:proofErr w:type="gramEnd"/>
      <w:r>
        <w:rPr>
          <w:sz w:val="28"/>
        </w:rPr>
        <w:t>. При этом измеренное напряжение и будет напряжением смещения всего измер</w:t>
      </w:r>
      <w:r>
        <w:rPr>
          <w:sz w:val="28"/>
        </w:rPr>
        <w:t>и</w:t>
      </w:r>
      <w:r>
        <w:rPr>
          <w:sz w:val="28"/>
        </w:rPr>
        <w:t>тельного тракта. В этом случае погрешность измерения напряжения смещ</w:t>
      </w:r>
      <w:r>
        <w:rPr>
          <w:sz w:val="28"/>
        </w:rPr>
        <w:t>е</w:t>
      </w:r>
      <w:r>
        <w:rPr>
          <w:sz w:val="28"/>
        </w:rPr>
        <w:t xml:space="preserve">ния для 16 битного АЦП типа </w:t>
      </w:r>
      <w:r>
        <w:rPr>
          <w:sz w:val="28"/>
          <w:lang w:val="en-US"/>
        </w:rPr>
        <w:t>ADS</w:t>
      </w:r>
      <w:r>
        <w:rPr>
          <w:sz w:val="28"/>
        </w:rPr>
        <w:t xml:space="preserve">1252 фирмы </w:t>
      </w:r>
      <w:r>
        <w:rPr>
          <w:sz w:val="28"/>
          <w:lang w:val="en-US"/>
        </w:rPr>
        <w:t>BB</w:t>
      </w:r>
      <w:r>
        <w:rPr>
          <w:sz w:val="28"/>
        </w:rPr>
        <w:t xml:space="preserve"> будет составлять ±2 ед</w:t>
      </w:r>
      <w:r>
        <w:rPr>
          <w:sz w:val="28"/>
        </w:rPr>
        <w:t>и</w:t>
      </w:r>
      <w:r>
        <w:rPr>
          <w:sz w:val="28"/>
        </w:rPr>
        <w:t>ницы АЦП, что составляет 0.003% от диапазона измерения. Что в пересчете на изм</w:t>
      </w:r>
      <w:r>
        <w:rPr>
          <w:sz w:val="28"/>
        </w:rPr>
        <w:t>е</w:t>
      </w:r>
      <w:r>
        <w:rPr>
          <w:sz w:val="28"/>
        </w:rPr>
        <w:t xml:space="preserve">ряемое напряжение для случая </w:t>
      </w:r>
      <w:proofErr w:type="spellStart"/>
      <w:r>
        <w:rPr>
          <w:sz w:val="28"/>
          <w:lang w:val="en-US"/>
        </w:rPr>
        <w:t>Umax</w:t>
      </w:r>
      <w:proofErr w:type="spellEnd"/>
      <w:r>
        <w:rPr>
          <w:sz w:val="28"/>
        </w:rPr>
        <w:t xml:space="preserve"> = 2,5</w:t>
      </w:r>
      <w:proofErr w:type="gramStart"/>
      <w:r>
        <w:rPr>
          <w:sz w:val="28"/>
        </w:rPr>
        <w:t xml:space="preserve"> В</w:t>
      </w:r>
      <w:proofErr w:type="gramEnd"/>
      <w:r>
        <w:rPr>
          <w:sz w:val="28"/>
        </w:rPr>
        <w:t xml:space="preserve"> составит ± 75мкВ.</w:t>
      </w:r>
    </w:p>
    <w:p w:rsidR="00A54EC2" w:rsidRDefault="00A54EC2" w:rsidP="00A54EC2">
      <w:pPr>
        <w:pStyle w:val="27"/>
        <w:autoSpaceDE/>
        <w:autoSpaceDN/>
        <w:spacing w:line="360" w:lineRule="auto"/>
        <w:rPr>
          <w:rFonts w:ascii="Times New Roman" w:hAnsi="Times New Roman"/>
          <w:szCs w:val="24"/>
        </w:rPr>
      </w:pPr>
      <w:r>
        <w:rPr>
          <w:rFonts w:ascii="Times New Roman" w:hAnsi="Times New Roman"/>
          <w:szCs w:val="24"/>
        </w:rPr>
        <w:t>в) Компенсация погрешности нуля.</w:t>
      </w:r>
    </w:p>
    <w:p w:rsidR="00A54EC2" w:rsidRDefault="00A54EC2" w:rsidP="00A54EC2">
      <w:pPr>
        <w:spacing w:line="360" w:lineRule="auto"/>
        <w:jc w:val="both"/>
        <w:rPr>
          <w:sz w:val="28"/>
        </w:rPr>
      </w:pPr>
      <w:r>
        <w:rPr>
          <w:sz w:val="28"/>
        </w:rPr>
        <w:tab/>
        <w:t xml:space="preserve">Как было показано выше, выражение для задания тока имеет </w:t>
      </w:r>
      <w:proofErr w:type="gramStart"/>
      <w:r>
        <w:rPr>
          <w:sz w:val="28"/>
        </w:rPr>
        <w:t>вид</w:t>
      </w:r>
      <w:proofErr w:type="gramEnd"/>
      <w:r>
        <w:rPr>
          <w:sz w:val="28"/>
        </w:rPr>
        <w:t xml:space="preserve"> </w:t>
      </w:r>
      <w:r>
        <w:rPr>
          <w:position w:val="-24"/>
          <w:sz w:val="28"/>
          <w:lang w:val="en-US"/>
        </w:rPr>
        <w:object w:dxaOrig="1579" w:dyaOrig="620">
          <v:shape id="_x0000_i1038" type="#_x0000_t75" style="width:78.75pt;height:30.75pt" o:ole="">
            <v:imagedata r:id="rId63" o:title=""/>
          </v:shape>
          <o:OLEObject Type="Embed" ProgID="Equation.3" ShapeID="_x0000_i1038" DrawAspect="Content" ObjectID="_1290265713" r:id="rId64"/>
        </w:object>
      </w:r>
      <w:r>
        <w:rPr>
          <w:sz w:val="28"/>
        </w:rPr>
        <w:t xml:space="preserve"> причем начальный ток </w:t>
      </w:r>
      <w:proofErr w:type="spellStart"/>
      <w:r>
        <w:rPr>
          <w:sz w:val="28"/>
          <w:lang w:val="en-US"/>
        </w:rPr>
        <w:t>Ierr</w:t>
      </w:r>
      <w:proofErr w:type="spellEnd"/>
      <w:r>
        <w:rPr>
          <w:sz w:val="28"/>
        </w:rPr>
        <w:t xml:space="preserve"> зависит только от напряжений </w:t>
      </w:r>
      <w:proofErr w:type="spellStart"/>
      <w:r>
        <w:rPr>
          <w:sz w:val="28"/>
        </w:rPr>
        <w:t>смещния</w:t>
      </w:r>
      <w:proofErr w:type="spellEnd"/>
      <w:r>
        <w:rPr>
          <w:sz w:val="28"/>
        </w:rPr>
        <w:t>. Задав начальное н</w:t>
      </w:r>
      <w:r>
        <w:rPr>
          <w:sz w:val="28"/>
        </w:rPr>
        <w:t>а</w:t>
      </w:r>
      <w:r>
        <w:rPr>
          <w:sz w:val="28"/>
        </w:rPr>
        <w:t xml:space="preserve">пряжение </w:t>
      </w:r>
      <w:proofErr w:type="spellStart"/>
      <w:r>
        <w:rPr>
          <w:sz w:val="28"/>
          <w:lang w:val="en-US"/>
        </w:rPr>
        <w:t>Uc</w:t>
      </w:r>
      <w:proofErr w:type="spellEnd"/>
      <w:r>
        <w:rPr>
          <w:sz w:val="28"/>
        </w:rPr>
        <w:t xml:space="preserve"> отличное от нуля и равное </w:t>
      </w:r>
      <w:r>
        <w:rPr>
          <w:position w:val="-6"/>
          <w:sz w:val="28"/>
          <w:lang w:val="en-US"/>
        </w:rPr>
        <w:object w:dxaOrig="1359" w:dyaOrig="279">
          <v:shape id="_x0000_i1039" type="#_x0000_t75" style="width:68.25pt;height:14.25pt" o:ole="">
            <v:imagedata r:id="rId65" o:title=""/>
          </v:shape>
          <o:OLEObject Type="Embed" ProgID="Equation.3" ShapeID="_x0000_i1039" DrawAspect="Content" ObjectID="_1290265714" r:id="rId66"/>
        </w:object>
      </w:r>
      <w:r>
        <w:rPr>
          <w:sz w:val="28"/>
        </w:rPr>
        <w:t xml:space="preserve"> можно скомпенсировать ток </w:t>
      </w:r>
      <w:proofErr w:type="spellStart"/>
      <w:r>
        <w:rPr>
          <w:sz w:val="28"/>
          <w:lang w:val="en-US"/>
        </w:rPr>
        <w:t>Ierr</w:t>
      </w:r>
      <w:proofErr w:type="spellEnd"/>
      <w:r>
        <w:rPr>
          <w:sz w:val="28"/>
        </w:rPr>
        <w:t>. Для этого необходимо его изм</w:t>
      </w:r>
      <w:r>
        <w:rPr>
          <w:sz w:val="28"/>
        </w:rPr>
        <w:t>е</w:t>
      </w:r>
      <w:r>
        <w:rPr>
          <w:sz w:val="28"/>
        </w:rPr>
        <w:t>рить. Точность этого измерения не может превысить точности измерения т</w:t>
      </w:r>
      <w:r>
        <w:rPr>
          <w:sz w:val="28"/>
        </w:rPr>
        <w:t>о</w:t>
      </w:r>
      <w:r>
        <w:rPr>
          <w:sz w:val="28"/>
        </w:rPr>
        <w:t xml:space="preserve">ка и для случая </w:t>
      </w:r>
      <w:r>
        <w:rPr>
          <w:sz w:val="28"/>
          <w:lang w:val="en-US"/>
        </w:rPr>
        <w:t>Imax</w:t>
      </w:r>
      <w:r>
        <w:rPr>
          <w:sz w:val="28"/>
        </w:rPr>
        <w:t xml:space="preserve"> =250нА составит ±7,5пА. Если для генерации </w:t>
      </w:r>
      <w:proofErr w:type="spellStart"/>
      <w:r>
        <w:rPr>
          <w:sz w:val="28"/>
          <w:lang w:val="en-US"/>
        </w:rPr>
        <w:t>Uc</w:t>
      </w:r>
      <w:proofErr w:type="spellEnd"/>
      <w:r>
        <w:rPr>
          <w:sz w:val="28"/>
        </w:rPr>
        <w:t xml:space="preserve"> использовать 16 битный ЦАП</w:t>
      </w:r>
      <w:proofErr w:type="gramStart"/>
      <w:r>
        <w:rPr>
          <w:sz w:val="28"/>
        </w:rPr>
        <w:t xml:space="preserve"> Т</w:t>
      </w:r>
      <w:proofErr w:type="gramEnd"/>
      <w:r>
        <w:rPr>
          <w:sz w:val="28"/>
        </w:rPr>
        <w:t>о общая погрешность м</w:t>
      </w:r>
      <w:r>
        <w:rPr>
          <w:sz w:val="28"/>
        </w:rPr>
        <w:t>о</w:t>
      </w:r>
      <w:r>
        <w:rPr>
          <w:sz w:val="28"/>
        </w:rPr>
        <w:t>жет достигнуть ±10пА.</w:t>
      </w:r>
    </w:p>
    <w:p w:rsidR="00A54EC2" w:rsidRDefault="00A54EC2" w:rsidP="00A54EC2">
      <w:pPr>
        <w:pStyle w:val="27"/>
        <w:tabs>
          <w:tab w:val="num" w:leader="none" w:pos="567"/>
          <w:tab w:val="num" w:pos="1080"/>
        </w:tabs>
        <w:autoSpaceDE/>
        <w:autoSpaceDN/>
        <w:spacing w:line="360" w:lineRule="auto"/>
        <w:rPr>
          <w:rFonts w:ascii="Times New Roman" w:hAnsi="Times New Roman"/>
          <w:szCs w:val="24"/>
        </w:rPr>
      </w:pPr>
      <w:r>
        <w:rPr>
          <w:rFonts w:ascii="Times New Roman" w:hAnsi="Times New Roman"/>
          <w:szCs w:val="24"/>
        </w:rPr>
        <w:t>Погрешности, вызванные неточностью задания коэффициентов усил</w:t>
      </w:r>
      <w:r>
        <w:rPr>
          <w:rFonts w:ascii="Times New Roman" w:hAnsi="Times New Roman"/>
          <w:szCs w:val="24"/>
        </w:rPr>
        <w:t>е</w:t>
      </w:r>
      <w:r>
        <w:rPr>
          <w:rFonts w:ascii="Times New Roman" w:hAnsi="Times New Roman"/>
          <w:szCs w:val="24"/>
        </w:rPr>
        <w:t>ния, можно либо минимизировать, либо вычислить. В любом случае они обусловлены точностью прим</w:t>
      </w:r>
      <w:r>
        <w:rPr>
          <w:rFonts w:ascii="Times New Roman" w:hAnsi="Times New Roman"/>
          <w:szCs w:val="24"/>
        </w:rPr>
        <w:t>е</w:t>
      </w:r>
      <w:r>
        <w:rPr>
          <w:rFonts w:ascii="Times New Roman" w:hAnsi="Times New Roman"/>
          <w:szCs w:val="24"/>
        </w:rPr>
        <w:t>няемых резисторов.</w:t>
      </w:r>
    </w:p>
    <w:p w:rsidR="00A54EC2" w:rsidRDefault="00A54EC2" w:rsidP="00A54EC2">
      <w:pPr>
        <w:spacing w:line="360" w:lineRule="auto"/>
        <w:jc w:val="both"/>
        <w:rPr>
          <w:sz w:val="28"/>
        </w:rPr>
      </w:pPr>
      <w:r>
        <w:rPr>
          <w:sz w:val="28"/>
        </w:rPr>
        <w:tab/>
        <w:t xml:space="preserve">Для минимизации достаточно применить резисторы </w:t>
      </w:r>
      <w:proofErr w:type="spellStart"/>
      <w:r>
        <w:rPr>
          <w:sz w:val="28"/>
          <w:lang w:val="en-US"/>
        </w:rPr>
        <w:t>Rg</w:t>
      </w:r>
      <w:proofErr w:type="spellEnd"/>
      <w:r>
        <w:rPr>
          <w:sz w:val="28"/>
        </w:rPr>
        <w:t xml:space="preserve"> необходимой точности, однако достижение точности выше 0,1% невозможно из </w:t>
      </w:r>
      <w:proofErr w:type="gramStart"/>
      <w:r>
        <w:rPr>
          <w:sz w:val="28"/>
        </w:rPr>
        <w:t>за</w:t>
      </w:r>
      <w:proofErr w:type="gramEnd"/>
      <w:r>
        <w:rPr>
          <w:sz w:val="28"/>
        </w:rPr>
        <w:t xml:space="preserve"> собственных погрешностей инс</w:t>
      </w:r>
      <w:r>
        <w:rPr>
          <w:sz w:val="28"/>
        </w:rPr>
        <w:t>т</w:t>
      </w:r>
      <w:r>
        <w:rPr>
          <w:sz w:val="28"/>
        </w:rPr>
        <w:t>рументальных усилителей.</w:t>
      </w:r>
    </w:p>
    <w:p w:rsidR="00A54EC2" w:rsidRDefault="00A54EC2" w:rsidP="00A54EC2">
      <w:pPr>
        <w:spacing w:line="360" w:lineRule="auto"/>
        <w:jc w:val="both"/>
        <w:rPr>
          <w:sz w:val="28"/>
        </w:rPr>
      </w:pPr>
      <w:r>
        <w:rPr>
          <w:sz w:val="28"/>
        </w:rPr>
        <w:tab/>
        <w:t>В случае вычисления погрешности задания коэффициентов нужно пр</w:t>
      </w:r>
      <w:r>
        <w:rPr>
          <w:sz w:val="28"/>
        </w:rPr>
        <w:t>и</w:t>
      </w:r>
      <w:r>
        <w:rPr>
          <w:sz w:val="28"/>
        </w:rPr>
        <w:t xml:space="preserve">менить резисторы </w:t>
      </w:r>
      <w:proofErr w:type="spellStart"/>
      <w:r>
        <w:rPr>
          <w:sz w:val="28"/>
          <w:lang w:val="en-US"/>
        </w:rPr>
        <w:t>Rz</w:t>
      </w:r>
      <w:proofErr w:type="spellEnd"/>
      <w:r>
        <w:rPr>
          <w:sz w:val="28"/>
        </w:rPr>
        <w:t xml:space="preserve"> и </w:t>
      </w:r>
      <w:proofErr w:type="spellStart"/>
      <w:r>
        <w:rPr>
          <w:sz w:val="28"/>
          <w:lang w:val="en-US"/>
        </w:rPr>
        <w:t>Rnk</w:t>
      </w:r>
      <w:proofErr w:type="spellEnd"/>
      <w:r>
        <w:rPr>
          <w:sz w:val="28"/>
        </w:rPr>
        <w:t xml:space="preserve"> необходимой точности, при этом точность рез</w:t>
      </w:r>
      <w:r>
        <w:rPr>
          <w:sz w:val="28"/>
        </w:rPr>
        <w:t>и</w:t>
      </w:r>
      <w:r>
        <w:rPr>
          <w:sz w:val="28"/>
        </w:rPr>
        <w:t xml:space="preserve">сторов </w:t>
      </w:r>
      <w:proofErr w:type="spellStart"/>
      <w:r>
        <w:rPr>
          <w:sz w:val="28"/>
          <w:lang w:val="en-US"/>
        </w:rPr>
        <w:t>Rg</w:t>
      </w:r>
      <w:proofErr w:type="spellEnd"/>
      <w:r>
        <w:rPr>
          <w:sz w:val="28"/>
        </w:rPr>
        <w:t xml:space="preserve"> не важна. </w:t>
      </w:r>
      <w:proofErr w:type="gramStart"/>
      <w:r>
        <w:rPr>
          <w:sz w:val="28"/>
        </w:rPr>
        <w:t>Для вычисления погрешностей можно реализовать следующий алгоритм: во-первых, производится компенсация напряжений см</w:t>
      </w:r>
      <w:r>
        <w:rPr>
          <w:sz w:val="28"/>
        </w:rPr>
        <w:t>е</w:t>
      </w:r>
      <w:r>
        <w:rPr>
          <w:sz w:val="28"/>
        </w:rPr>
        <w:t>щения в каналах измерения тока и напряжения, во-вторых, компенсируется н</w:t>
      </w:r>
      <w:r>
        <w:rPr>
          <w:sz w:val="28"/>
        </w:rPr>
        <w:t>а</w:t>
      </w:r>
      <w:r>
        <w:rPr>
          <w:sz w:val="28"/>
        </w:rPr>
        <w:t xml:space="preserve">чальный ток </w:t>
      </w:r>
      <w:proofErr w:type="spellStart"/>
      <w:r>
        <w:rPr>
          <w:sz w:val="28"/>
          <w:lang w:val="en-US"/>
        </w:rPr>
        <w:t>Ierr</w:t>
      </w:r>
      <w:proofErr w:type="spellEnd"/>
      <w:r>
        <w:rPr>
          <w:sz w:val="28"/>
        </w:rPr>
        <w:t xml:space="preserve">, после чего задается ток </w:t>
      </w:r>
      <w:r>
        <w:rPr>
          <w:position w:val="-24"/>
          <w:sz w:val="28"/>
          <w:lang w:val="en-US"/>
        </w:rPr>
        <w:object w:dxaOrig="980" w:dyaOrig="620">
          <v:shape id="_x0000_i1040" type="#_x0000_t75" style="width:48.75pt;height:30.75pt" o:ole="">
            <v:imagedata r:id="rId67" o:title=""/>
          </v:shape>
          <o:OLEObject Type="Embed" ProgID="Equation.3" ShapeID="_x0000_i1040" DrawAspect="Content" ObjectID="_1290265715" r:id="rId68"/>
        </w:object>
      </w:r>
      <w:r>
        <w:rPr>
          <w:sz w:val="28"/>
        </w:rPr>
        <w:t xml:space="preserve"> близкий к </w:t>
      </w:r>
      <w:proofErr w:type="spellStart"/>
      <w:r>
        <w:rPr>
          <w:sz w:val="28"/>
          <w:lang w:val="en-US"/>
        </w:rPr>
        <w:t>Iz</w:t>
      </w:r>
      <w:proofErr w:type="spellEnd"/>
      <w:r>
        <w:rPr>
          <w:sz w:val="28"/>
        </w:rPr>
        <w:t xml:space="preserve"> </w:t>
      </w:r>
      <w:r>
        <w:rPr>
          <w:sz w:val="28"/>
          <w:lang w:val="en-US"/>
        </w:rPr>
        <w:t>max</w:t>
      </w:r>
      <w:r>
        <w:rPr>
          <w:sz w:val="28"/>
        </w:rPr>
        <w:t xml:space="preserve">, в-третьих, при помощи контактов реле </w:t>
      </w:r>
      <w:r>
        <w:rPr>
          <w:sz w:val="28"/>
          <w:lang w:val="en-US"/>
        </w:rPr>
        <w:t>K</w:t>
      </w:r>
      <w:r>
        <w:rPr>
          <w:sz w:val="28"/>
        </w:rPr>
        <w:t xml:space="preserve">3 в место нагрузки </w:t>
      </w:r>
      <w:r>
        <w:rPr>
          <w:sz w:val="28"/>
          <w:lang w:val="en-US"/>
        </w:rPr>
        <w:t>Zn</w:t>
      </w:r>
      <w:r>
        <w:rPr>
          <w:sz w:val="28"/>
        </w:rPr>
        <w:t xml:space="preserve"> </w:t>
      </w:r>
      <w:r>
        <w:rPr>
          <w:sz w:val="28"/>
        </w:rPr>
        <w:lastRenderedPageBreak/>
        <w:t>подключается к</w:t>
      </w:r>
      <w:r>
        <w:rPr>
          <w:sz w:val="28"/>
        </w:rPr>
        <w:t>а</w:t>
      </w:r>
      <w:r>
        <w:rPr>
          <w:sz w:val="28"/>
        </w:rPr>
        <w:t xml:space="preserve">либровочный резистор </w:t>
      </w:r>
      <w:proofErr w:type="spellStart"/>
      <w:r>
        <w:rPr>
          <w:sz w:val="28"/>
          <w:lang w:val="en-US"/>
        </w:rPr>
        <w:t>Rnk</w:t>
      </w:r>
      <w:proofErr w:type="spellEnd"/>
      <w:r>
        <w:rPr>
          <w:sz w:val="28"/>
        </w:rPr>
        <w:t xml:space="preserve">, равный задающему резистору </w:t>
      </w:r>
      <w:proofErr w:type="spellStart"/>
      <w:r>
        <w:rPr>
          <w:sz w:val="28"/>
          <w:lang w:val="en-US"/>
        </w:rPr>
        <w:t>Rz</w:t>
      </w:r>
      <w:proofErr w:type="spellEnd"/>
      <w:r>
        <w:rPr>
          <w:sz w:val="28"/>
        </w:rPr>
        <w:t>, после чего производится измерение значения напряж</w:t>
      </w:r>
      <w:r>
        <w:rPr>
          <w:sz w:val="28"/>
        </w:rPr>
        <w:t>е</w:t>
      </w:r>
      <w:r>
        <w:rPr>
          <w:sz w:val="28"/>
        </w:rPr>
        <w:t>ния в каналах тока и напряжения</w:t>
      </w:r>
      <w:proofErr w:type="gramEnd"/>
      <w:r>
        <w:rPr>
          <w:sz w:val="28"/>
        </w:rPr>
        <w:t xml:space="preserve">. Зная исходное значение тока и измененные значения, </w:t>
      </w:r>
      <w:proofErr w:type="gramStart"/>
      <w:r>
        <w:rPr>
          <w:sz w:val="28"/>
        </w:rPr>
        <w:t>возможно</w:t>
      </w:r>
      <w:proofErr w:type="gramEnd"/>
      <w:r>
        <w:rPr>
          <w:sz w:val="28"/>
        </w:rPr>
        <w:t xml:space="preserve"> вычислить погрешность задания коэффициентов усиления. Погрешности, вызванные точностью задания опорного напряжения АЦП, мо</w:t>
      </w:r>
      <w:r>
        <w:rPr>
          <w:sz w:val="28"/>
        </w:rPr>
        <w:t>ж</w:t>
      </w:r>
      <w:r>
        <w:rPr>
          <w:sz w:val="28"/>
        </w:rPr>
        <w:t xml:space="preserve">но </w:t>
      </w:r>
      <w:proofErr w:type="gramStart"/>
      <w:r>
        <w:rPr>
          <w:sz w:val="28"/>
        </w:rPr>
        <w:t>исключить</w:t>
      </w:r>
      <w:proofErr w:type="gramEnd"/>
      <w:r>
        <w:rPr>
          <w:sz w:val="28"/>
        </w:rPr>
        <w:t xml:space="preserve"> применив и для задающей и для измерительной части один источник опорного напр</w:t>
      </w:r>
      <w:r>
        <w:rPr>
          <w:sz w:val="28"/>
        </w:rPr>
        <w:t>я</w:t>
      </w:r>
      <w:r>
        <w:rPr>
          <w:sz w:val="28"/>
        </w:rPr>
        <w:t>жения.</w:t>
      </w:r>
    </w:p>
    <w:p w:rsidR="00A54EC2" w:rsidRDefault="00A54EC2" w:rsidP="00A54EC2">
      <w:pPr>
        <w:spacing w:line="360" w:lineRule="auto"/>
        <w:jc w:val="both"/>
        <w:rPr>
          <w:sz w:val="28"/>
        </w:rPr>
      </w:pPr>
      <w:r>
        <w:rPr>
          <w:sz w:val="28"/>
        </w:rPr>
        <w:tab/>
        <w:t>Таким образом, схемотехническими и алгоритмическими методами во</w:t>
      </w:r>
      <w:r>
        <w:rPr>
          <w:sz w:val="28"/>
        </w:rPr>
        <w:t>з</w:t>
      </w:r>
      <w:r>
        <w:rPr>
          <w:sz w:val="28"/>
        </w:rPr>
        <w:t xml:space="preserve">можно снижение погрешности измерения тока и напряжения. Описанные методы были применены при разработке схемы и алгоритма работы </w:t>
      </w:r>
      <w:proofErr w:type="spellStart"/>
      <w:r>
        <w:rPr>
          <w:sz w:val="28"/>
        </w:rPr>
        <w:t>электрои</w:t>
      </w:r>
      <w:r>
        <w:rPr>
          <w:sz w:val="28"/>
        </w:rPr>
        <w:t>м</w:t>
      </w:r>
      <w:r>
        <w:rPr>
          <w:sz w:val="28"/>
        </w:rPr>
        <w:t>педансного</w:t>
      </w:r>
      <w:proofErr w:type="spellEnd"/>
      <w:r>
        <w:rPr>
          <w:sz w:val="28"/>
        </w:rPr>
        <w:t xml:space="preserve"> преобразователя.</w:t>
      </w:r>
    </w:p>
    <w:p w:rsidR="00A54EC2" w:rsidRDefault="00A54EC2" w:rsidP="00A54EC2">
      <w:pPr>
        <w:spacing w:line="360" w:lineRule="auto"/>
        <w:jc w:val="both"/>
        <w:rPr>
          <w:sz w:val="28"/>
        </w:rPr>
      </w:pPr>
      <w:r>
        <w:rPr>
          <w:sz w:val="28"/>
        </w:rPr>
        <w:tab/>
        <w:t>Для обеспечения гальванической развязки, удовлетворяющей вт</w:t>
      </w:r>
      <w:r>
        <w:rPr>
          <w:sz w:val="28"/>
        </w:rPr>
        <w:t>о</w:t>
      </w:r>
      <w:r>
        <w:rPr>
          <w:sz w:val="28"/>
        </w:rPr>
        <w:t xml:space="preserve">рому классу </w:t>
      </w:r>
      <w:proofErr w:type="spellStart"/>
      <w:r>
        <w:rPr>
          <w:sz w:val="28"/>
        </w:rPr>
        <w:t>эле</w:t>
      </w:r>
      <w:r>
        <w:rPr>
          <w:sz w:val="28"/>
        </w:rPr>
        <w:t>к</w:t>
      </w:r>
      <w:r>
        <w:rPr>
          <w:sz w:val="28"/>
        </w:rPr>
        <w:t>тробезопасности</w:t>
      </w:r>
      <w:proofErr w:type="spellEnd"/>
      <w:r>
        <w:rPr>
          <w:sz w:val="28"/>
        </w:rPr>
        <w:t>, используется стандартная микросхема ADUM 2402 [58].</w:t>
      </w:r>
    </w:p>
    <w:p w:rsidR="00A54EC2" w:rsidRDefault="00A54EC2" w:rsidP="00A54EC2">
      <w:pPr>
        <w:spacing w:line="360" w:lineRule="auto"/>
        <w:jc w:val="both"/>
        <w:rPr>
          <w:sz w:val="28"/>
        </w:rPr>
      </w:pPr>
      <w:r>
        <w:rPr>
          <w:sz w:val="28"/>
        </w:rPr>
        <w:tab/>
        <w:t>Связь с компьютером осуществляется через USB-интерфейс. Для согласования и</w:t>
      </w:r>
      <w:r>
        <w:rPr>
          <w:sz w:val="28"/>
        </w:rPr>
        <w:t>н</w:t>
      </w:r>
      <w:r>
        <w:rPr>
          <w:sz w:val="28"/>
        </w:rPr>
        <w:t xml:space="preserve">терфейсов UART и USB используется микросхема FT232R фирмы </w:t>
      </w:r>
      <w:proofErr w:type="spellStart"/>
      <w:r>
        <w:rPr>
          <w:sz w:val="28"/>
        </w:rPr>
        <w:t>Future</w:t>
      </w:r>
      <w:proofErr w:type="spellEnd"/>
      <w:r>
        <w:rPr>
          <w:sz w:val="28"/>
        </w:rPr>
        <w:t xml:space="preserve"> </w:t>
      </w:r>
      <w:proofErr w:type="spellStart"/>
      <w:r>
        <w:rPr>
          <w:sz w:val="28"/>
        </w:rPr>
        <w:t>Technology</w:t>
      </w:r>
      <w:proofErr w:type="spellEnd"/>
      <w:r>
        <w:rPr>
          <w:sz w:val="28"/>
        </w:rPr>
        <w:t xml:space="preserve"> </w:t>
      </w:r>
      <w:proofErr w:type="spellStart"/>
      <w:r>
        <w:rPr>
          <w:sz w:val="28"/>
        </w:rPr>
        <w:t>Device</w:t>
      </w:r>
      <w:proofErr w:type="spellEnd"/>
      <w:r>
        <w:rPr>
          <w:sz w:val="28"/>
          <w:lang w:val="en-US"/>
        </w:rPr>
        <w:t>s</w:t>
      </w:r>
      <w:r>
        <w:rPr>
          <w:sz w:val="28"/>
        </w:rPr>
        <w:t xml:space="preserve"> </w:t>
      </w:r>
      <w:proofErr w:type="spellStart"/>
      <w:r>
        <w:rPr>
          <w:sz w:val="28"/>
        </w:rPr>
        <w:t>In</w:t>
      </w:r>
      <w:r>
        <w:rPr>
          <w:sz w:val="28"/>
          <w:lang w:val="en-US"/>
        </w:rPr>
        <w:t>ternational</w:t>
      </w:r>
      <w:proofErr w:type="spellEnd"/>
      <w:r>
        <w:rPr>
          <w:sz w:val="28"/>
        </w:rPr>
        <w:t xml:space="preserve"> [59].</w:t>
      </w:r>
    </w:p>
    <w:p w:rsidR="00A54EC2" w:rsidRDefault="00A54EC2" w:rsidP="00A54EC2">
      <w:pPr>
        <w:spacing w:line="360" w:lineRule="auto"/>
        <w:jc w:val="both"/>
        <w:rPr>
          <w:sz w:val="28"/>
        </w:rPr>
      </w:pPr>
      <w:r>
        <w:rPr>
          <w:sz w:val="28"/>
        </w:rPr>
        <w:tab/>
        <w:t>Индикация состояния работы схемы осуществляется с помощью трёх индикаторных светодиодов VD4, VD5 и VD6. Включение и выключение индикаторов регулируется с п</w:t>
      </w:r>
      <w:r>
        <w:rPr>
          <w:sz w:val="28"/>
        </w:rPr>
        <w:t>о</w:t>
      </w:r>
      <w:r>
        <w:rPr>
          <w:sz w:val="28"/>
        </w:rPr>
        <w:t>мощью полевых транзисторов VT3, VT4, VT5 с индуцированным каналом. При подаче на затвор транзистора высокого уро</w:t>
      </w:r>
      <w:r>
        <w:rPr>
          <w:sz w:val="28"/>
        </w:rPr>
        <w:t>в</w:t>
      </w:r>
      <w:r>
        <w:rPr>
          <w:sz w:val="28"/>
        </w:rPr>
        <w:t>ня напряжения транзистор открывается, и через цепь источник питания – диод – резистор – транзистор – земля течёт ток, при этом диод начинает светиться. Рассчитаем номинал токоограничивающего резистора. Выберем р</w:t>
      </w:r>
      <w:r>
        <w:rPr>
          <w:sz w:val="28"/>
        </w:rPr>
        <w:t>а</w:t>
      </w:r>
      <w:r>
        <w:rPr>
          <w:sz w:val="28"/>
        </w:rPr>
        <w:t xml:space="preserve">бочий ток через светодиод, равный 9 мА. При этом падение напряжения на светодиоде </w:t>
      </w:r>
      <w:proofErr w:type="gramStart"/>
      <w:r>
        <w:rPr>
          <w:sz w:val="28"/>
        </w:rPr>
        <w:t>будет с</w:t>
      </w:r>
      <w:r>
        <w:rPr>
          <w:sz w:val="28"/>
        </w:rPr>
        <w:t>о</w:t>
      </w:r>
      <w:r>
        <w:rPr>
          <w:sz w:val="28"/>
        </w:rPr>
        <w:t>ставлять 0,6 В. Записывая</w:t>
      </w:r>
      <w:proofErr w:type="gramEnd"/>
      <w:r>
        <w:rPr>
          <w:sz w:val="28"/>
        </w:rPr>
        <w:t xml:space="preserve"> закон Кирхгофа для указанной цепи, получим: 3,3 = 0,6 + R*0,009, откуда находим значение сопротивления токоограничивающего резистора R = 300 Ом. </w:t>
      </w:r>
    </w:p>
    <w:p w:rsidR="00A54EC2" w:rsidRDefault="00A54EC2" w:rsidP="00A54EC2">
      <w:pPr>
        <w:jc w:val="both"/>
      </w:pPr>
    </w:p>
    <w:p w:rsidR="00A54EC2" w:rsidRDefault="00A54EC2" w:rsidP="00A54EC2">
      <w:pPr>
        <w:spacing w:line="360" w:lineRule="auto"/>
        <w:jc w:val="both"/>
        <w:rPr>
          <w:sz w:val="28"/>
        </w:rPr>
      </w:pPr>
      <w:r>
        <w:rPr>
          <w:i/>
          <w:iCs/>
          <w:sz w:val="28"/>
        </w:rPr>
        <w:lastRenderedPageBreak/>
        <w:t xml:space="preserve">Описание работы </w:t>
      </w:r>
      <w:proofErr w:type="spellStart"/>
      <w:r>
        <w:rPr>
          <w:i/>
          <w:iCs/>
          <w:sz w:val="28"/>
        </w:rPr>
        <w:t>электроимпедансно-измерительного</w:t>
      </w:r>
      <w:proofErr w:type="spellEnd"/>
      <w:r>
        <w:rPr>
          <w:i/>
          <w:iCs/>
          <w:sz w:val="28"/>
        </w:rPr>
        <w:t xml:space="preserve"> преобразователя.</w:t>
      </w:r>
      <w:r>
        <w:rPr>
          <w:sz w:val="28"/>
        </w:rPr>
        <w:t xml:space="preserve"> </w:t>
      </w:r>
      <w:bookmarkStart w:id="9" w:name="_Toc107265839"/>
      <w:r>
        <w:rPr>
          <w:sz w:val="28"/>
        </w:rPr>
        <w:tab/>
        <w:t>Микропроцессор управляется программой, написанной на языке</w:t>
      </w:r>
      <w:proofErr w:type="gramStart"/>
      <w:r>
        <w:rPr>
          <w:sz w:val="28"/>
        </w:rPr>
        <w:t xml:space="preserve"> С</w:t>
      </w:r>
      <w:proofErr w:type="gramEnd"/>
      <w:r>
        <w:rPr>
          <w:sz w:val="28"/>
        </w:rPr>
        <w:t>++</w:t>
      </w:r>
      <w:bookmarkEnd w:id="9"/>
      <w:r>
        <w:rPr>
          <w:sz w:val="28"/>
        </w:rPr>
        <w:t>. В соответствии с её алгоритмом, ра</w:t>
      </w:r>
      <w:r>
        <w:rPr>
          <w:sz w:val="28"/>
        </w:rPr>
        <w:t>з</w:t>
      </w:r>
      <w:r>
        <w:rPr>
          <w:sz w:val="28"/>
        </w:rPr>
        <w:t xml:space="preserve">работанная электрическая принципиальная схема </w:t>
      </w:r>
      <w:proofErr w:type="spellStart"/>
      <w:r>
        <w:rPr>
          <w:sz w:val="28"/>
        </w:rPr>
        <w:t>импедансно-измерительного</w:t>
      </w:r>
      <w:proofErr w:type="spellEnd"/>
      <w:r>
        <w:rPr>
          <w:sz w:val="28"/>
        </w:rPr>
        <w:t xml:space="preserve"> преобразователя работает следующим о</w:t>
      </w:r>
      <w:r>
        <w:rPr>
          <w:sz w:val="28"/>
        </w:rPr>
        <w:t>б</w:t>
      </w:r>
      <w:r>
        <w:rPr>
          <w:sz w:val="28"/>
        </w:rPr>
        <w:t xml:space="preserve">разом. </w:t>
      </w: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tab/>
        <w:t>При включении прибора в сеть производится калибровка измерительн</w:t>
      </w:r>
      <w:r>
        <w:rPr>
          <w:rFonts w:ascii="Times New Roman" w:hAnsi="Times New Roman"/>
          <w:sz w:val="28"/>
          <w:szCs w:val="24"/>
        </w:rPr>
        <w:t>о</w:t>
      </w:r>
      <w:r>
        <w:rPr>
          <w:rFonts w:ascii="Times New Roman" w:hAnsi="Times New Roman"/>
          <w:sz w:val="28"/>
          <w:szCs w:val="24"/>
        </w:rPr>
        <w:t>го тракта, которая занимает в среднем 10 секунд. При калибровке микропр</w:t>
      </w:r>
      <w:r>
        <w:rPr>
          <w:rFonts w:ascii="Times New Roman" w:hAnsi="Times New Roman"/>
          <w:sz w:val="28"/>
          <w:szCs w:val="24"/>
        </w:rPr>
        <w:t>о</w:t>
      </w:r>
      <w:r>
        <w:rPr>
          <w:rFonts w:ascii="Times New Roman" w:hAnsi="Times New Roman"/>
          <w:sz w:val="28"/>
          <w:szCs w:val="24"/>
        </w:rPr>
        <w:t>цессор выставляет «0» на ЦАП, и с помощью двух АЦП определяет напр</w:t>
      </w:r>
      <w:r>
        <w:rPr>
          <w:rFonts w:ascii="Times New Roman" w:hAnsi="Times New Roman"/>
          <w:sz w:val="28"/>
          <w:szCs w:val="24"/>
        </w:rPr>
        <w:t>я</w:t>
      </w:r>
      <w:r>
        <w:rPr>
          <w:rFonts w:ascii="Times New Roman" w:hAnsi="Times New Roman"/>
          <w:sz w:val="28"/>
          <w:szCs w:val="24"/>
        </w:rPr>
        <w:t>жение и ток смещения тракта ЦАП-источник тока. Напряжение и ток смещ</w:t>
      </w:r>
      <w:r>
        <w:rPr>
          <w:rFonts w:ascii="Times New Roman" w:hAnsi="Times New Roman"/>
          <w:sz w:val="28"/>
          <w:szCs w:val="24"/>
        </w:rPr>
        <w:t>е</w:t>
      </w:r>
      <w:r>
        <w:rPr>
          <w:rFonts w:ascii="Times New Roman" w:hAnsi="Times New Roman"/>
          <w:sz w:val="28"/>
          <w:szCs w:val="24"/>
        </w:rPr>
        <w:t>ния запоминаются во внутренней памяти микропроцессора. После этого ми</w:t>
      </w:r>
      <w:r>
        <w:rPr>
          <w:rFonts w:ascii="Times New Roman" w:hAnsi="Times New Roman"/>
          <w:sz w:val="28"/>
          <w:szCs w:val="24"/>
        </w:rPr>
        <w:t>к</w:t>
      </w:r>
      <w:r>
        <w:rPr>
          <w:rFonts w:ascii="Times New Roman" w:hAnsi="Times New Roman"/>
          <w:sz w:val="28"/>
          <w:szCs w:val="24"/>
        </w:rPr>
        <w:t>ропроцессор переходит в режим ожидания сигнала начала измерения от ге</w:t>
      </w:r>
      <w:r>
        <w:rPr>
          <w:rFonts w:ascii="Times New Roman" w:hAnsi="Times New Roman"/>
          <w:sz w:val="28"/>
          <w:szCs w:val="24"/>
        </w:rPr>
        <w:t>р</w:t>
      </w:r>
      <w:r>
        <w:rPr>
          <w:rFonts w:ascii="Times New Roman" w:hAnsi="Times New Roman"/>
          <w:sz w:val="28"/>
          <w:szCs w:val="24"/>
        </w:rPr>
        <w:t xml:space="preserve">кона. </w:t>
      </w: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tab/>
        <w:t>При лёгком вдавливании подпружиненного контакта активного электр</w:t>
      </w:r>
      <w:r>
        <w:rPr>
          <w:rFonts w:ascii="Times New Roman" w:hAnsi="Times New Roman"/>
          <w:sz w:val="28"/>
          <w:szCs w:val="24"/>
        </w:rPr>
        <w:t>о</w:t>
      </w:r>
      <w:r>
        <w:rPr>
          <w:rFonts w:ascii="Times New Roman" w:hAnsi="Times New Roman"/>
          <w:sz w:val="28"/>
          <w:szCs w:val="24"/>
        </w:rPr>
        <w:t xml:space="preserve">да происходит замыкание геркона датчика силы нажатия, таким </w:t>
      </w:r>
      <w:proofErr w:type="gramStart"/>
      <w:r>
        <w:rPr>
          <w:rFonts w:ascii="Times New Roman" w:hAnsi="Times New Roman"/>
          <w:sz w:val="28"/>
          <w:szCs w:val="24"/>
        </w:rPr>
        <w:t>образом</w:t>
      </w:r>
      <w:proofErr w:type="gramEnd"/>
      <w:r>
        <w:rPr>
          <w:rFonts w:ascii="Times New Roman" w:hAnsi="Times New Roman"/>
          <w:sz w:val="28"/>
          <w:szCs w:val="24"/>
        </w:rPr>
        <w:t xml:space="preserve"> формируется цифровой си</w:t>
      </w:r>
      <w:r>
        <w:rPr>
          <w:rFonts w:ascii="Times New Roman" w:hAnsi="Times New Roman"/>
          <w:sz w:val="28"/>
          <w:szCs w:val="24"/>
        </w:rPr>
        <w:t>г</w:t>
      </w:r>
      <w:r>
        <w:rPr>
          <w:rFonts w:ascii="Times New Roman" w:hAnsi="Times New Roman"/>
          <w:sz w:val="28"/>
          <w:szCs w:val="24"/>
        </w:rPr>
        <w:t>нал о начале измерения. Получив сигнал начала измерения, микропроцессор передаёт по последовательному интерфейсу хранящиеся в памяти дискретные отсчёты токового во</w:t>
      </w:r>
      <w:r>
        <w:rPr>
          <w:rFonts w:ascii="Times New Roman" w:hAnsi="Times New Roman"/>
          <w:sz w:val="28"/>
          <w:szCs w:val="24"/>
        </w:rPr>
        <w:t>з</w:t>
      </w:r>
      <w:r>
        <w:rPr>
          <w:rFonts w:ascii="Times New Roman" w:hAnsi="Times New Roman"/>
          <w:sz w:val="28"/>
          <w:szCs w:val="24"/>
        </w:rPr>
        <w:t>действия на цифро-аналоговый преобразователь (ЦАП). Аналоговый сигнал с выхода ЦАП п</w:t>
      </w:r>
      <w:r>
        <w:rPr>
          <w:rFonts w:ascii="Times New Roman" w:hAnsi="Times New Roman"/>
          <w:sz w:val="28"/>
          <w:szCs w:val="24"/>
        </w:rPr>
        <w:t>о</w:t>
      </w:r>
      <w:r>
        <w:rPr>
          <w:rFonts w:ascii="Times New Roman" w:hAnsi="Times New Roman"/>
          <w:sz w:val="28"/>
          <w:szCs w:val="24"/>
        </w:rPr>
        <w:t>ступает на вход источника тока, который осуществляет пропускание тока зада</w:t>
      </w:r>
      <w:r>
        <w:rPr>
          <w:rFonts w:ascii="Times New Roman" w:hAnsi="Times New Roman"/>
          <w:sz w:val="28"/>
          <w:szCs w:val="24"/>
        </w:rPr>
        <w:t>н</w:t>
      </w:r>
      <w:r>
        <w:rPr>
          <w:rFonts w:ascii="Times New Roman" w:hAnsi="Times New Roman"/>
          <w:sz w:val="28"/>
          <w:szCs w:val="24"/>
        </w:rPr>
        <w:t>ной формы через пару электродов. При отсутствии измерения источник тока замкнут на внутренний резистор номиналом 2 МОм. Переключение м</w:t>
      </w:r>
      <w:r>
        <w:rPr>
          <w:rFonts w:ascii="Times New Roman" w:hAnsi="Times New Roman"/>
          <w:sz w:val="28"/>
          <w:szCs w:val="24"/>
        </w:rPr>
        <w:t>е</w:t>
      </w:r>
      <w:r>
        <w:rPr>
          <w:rFonts w:ascii="Times New Roman" w:hAnsi="Times New Roman"/>
          <w:sz w:val="28"/>
          <w:szCs w:val="24"/>
        </w:rPr>
        <w:t>жду резистором и электродами осуществляется с помощью электромагнитн</w:t>
      </w:r>
      <w:r>
        <w:rPr>
          <w:rFonts w:ascii="Times New Roman" w:hAnsi="Times New Roman"/>
          <w:sz w:val="28"/>
          <w:szCs w:val="24"/>
        </w:rPr>
        <w:t>о</w:t>
      </w:r>
      <w:r>
        <w:rPr>
          <w:rFonts w:ascii="Times New Roman" w:hAnsi="Times New Roman"/>
          <w:sz w:val="28"/>
          <w:szCs w:val="24"/>
        </w:rPr>
        <w:t xml:space="preserve">го реле, работа которого также управляется микропроцессором. </w:t>
      </w: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tab/>
        <w:t>При измерении с помощью двухканального измерительного тракта фи</w:t>
      </w:r>
      <w:r>
        <w:rPr>
          <w:rFonts w:ascii="Times New Roman" w:hAnsi="Times New Roman"/>
          <w:sz w:val="28"/>
          <w:szCs w:val="24"/>
        </w:rPr>
        <w:t>к</w:t>
      </w:r>
      <w:r>
        <w:rPr>
          <w:rFonts w:ascii="Times New Roman" w:hAnsi="Times New Roman"/>
          <w:sz w:val="28"/>
          <w:szCs w:val="24"/>
        </w:rPr>
        <w:t>сируется разность потенциалов между электродами, а также падение напр</w:t>
      </w:r>
      <w:r>
        <w:rPr>
          <w:rFonts w:ascii="Times New Roman" w:hAnsi="Times New Roman"/>
          <w:sz w:val="28"/>
          <w:szCs w:val="24"/>
        </w:rPr>
        <w:t>я</w:t>
      </w:r>
      <w:r>
        <w:rPr>
          <w:rFonts w:ascii="Times New Roman" w:hAnsi="Times New Roman"/>
          <w:sz w:val="28"/>
          <w:szCs w:val="24"/>
        </w:rPr>
        <w:t>жения на резисторе известного номинала, через который протекает измер</w:t>
      </w:r>
      <w:r>
        <w:rPr>
          <w:rFonts w:ascii="Times New Roman" w:hAnsi="Times New Roman"/>
          <w:sz w:val="28"/>
          <w:szCs w:val="24"/>
        </w:rPr>
        <w:t>и</w:t>
      </w:r>
      <w:r>
        <w:rPr>
          <w:rFonts w:ascii="Times New Roman" w:hAnsi="Times New Roman"/>
          <w:sz w:val="28"/>
          <w:szCs w:val="24"/>
        </w:rPr>
        <w:t>тельный ток. Эти две разности потенциалов после усиления инструментальными усилителями поступают в блок оцифровки, с</w:t>
      </w:r>
      <w:r>
        <w:rPr>
          <w:rFonts w:ascii="Times New Roman" w:hAnsi="Times New Roman"/>
          <w:sz w:val="28"/>
          <w:szCs w:val="24"/>
        </w:rPr>
        <w:t>о</w:t>
      </w:r>
      <w:r>
        <w:rPr>
          <w:rFonts w:ascii="Times New Roman" w:hAnsi="Times New Roman"/>
          <w:sz w:val="28"/>
          <w:szCs w:val="24"/>
        </w:rPr>
        <w:t xml:space="preserve">стоящий из двух сигма-дельта аналого-цифровых преобразователей. Оцифрованные </w:t>
      </w:r>
      <w:r>
        <w:rPr>
          <w:rFonts w:ascii="Times New Roman" w:hAnsi="Times New Roman"/>
          <w:sz w:val="28"/>
          <w:szCs w:val="24"/>
        </w:rPr>
        <w:lastRenderedPageBreak/>
        <w:t>значения н</w:t>
      </w:r>
      <w:r>
        <w:rPr>
          <w:rFonts w:ascii="Times New Roman" w:hAnsi="Times New Roman"/>
          <w:sz w:val="28"/>
          <w:szCs w:val="24"/>
        </w:rPr>
        <w:t>а</w:t>
      </w:r>
      <w:r>
        <w:rPr>
          <w:rFonts w:ascii="Times New Roman" w:hAnsi="Times New Roman"/>
          <w:sz w:val="28"/>
          <w:szCs w:val="24"/>
        </w:rPr>
        <w:t>пряжений одновременно поступают на микропроцессор, который сразу же пересчитывает отсчёты напряжения, снятого с известного резистора, в отсчёты тока, прот</w:t>
      </w:r>
      <w:r>
        <w:rPr>
          <w:rFonts w:ascii="Times New Roman" w:hAnsi="Times New Roman"/>
          <w:sz w:val="28"/>
          <w:szCs w:val="24"/>
        </w:rPr>
        <w:t>е</w:t>
      </w:r>
      <w:r>
        <w:rPr>
          <w:rFonts w:ascii="Times New Roman" w:hAnsi="Times New Roman"/>
          <w:sz w:val="28"/>
          <w:szCs w:val="24"/>
        </w:rPr>
        <w:t xml:space="preserve">кающего через БО. Также, по мере поступления отсчётов тока и напряжения микропроцессор осуществляет их фильтрацию с помощью </w:t>
      </w:r>
      <w:proofErr w:type="spellStart"/>
      <w:r>
        <w:rPr>
          <w:rFonts w:ascii="Times New Roman" w:hAnsi="Times New Roman"/>
          <w:sz w:val="28"/>
          <w:szCs w:val="24"/>
        </w:rPr>
        <w:t>КИХ-фильтра</w:t>
      </w:r>
      <w:proofErr w:type="spellEnd"/>
      <w:r>
        <w:rPr>
          <w:rFonts w:ascii="Times New Roman" w:hAnsi="Times New Roman"/>
          <w:sz w:val="28"/>
          <w:szCs w:val="24"/>
        </w:rPr>
        <w:t xml:space="preserve"> (окно Хэмминга), а также вычитание из отсчётов напряжения и тока смещения, зафиксированных в ходе калибро</w:t>
      </w:r>
      <w:r>
        <w:rPr>
          <w:rFonts w:ascii="Times New Roman" w:hAnsi="Times New Roman"/>
          <w:sz w:val="28"/>
          <w:szCs w:val="24"/>
        </w:rPr>
        <w:t>в</w:t>
      </w:r>
      <w:r>
        <w:rPr>
          <w:rFonts w:ascii="Times New Roman" w:hAnsi="Times New Roman"/>
          <w:sz w:val="28"/>
          <w:szCs w:val="24"/>
        </w:rPr>
        <w:t>ки. Далее микропроцессор формирует посылку, состоящую из отфильтрованных отсчётов тока и напр</w:t>
      </w:r>
      <w:r>
        <w:rPr>
          <w:rFonts w:ascii="Times New Roman" w:hAnsi="Times New Roman"/>
          <w:sz w:val="28"/>
          <w:szCs w:val="24"/>
        </w:rPr>
        <w:t>я</w:t>
      </w:r>
      <w:r>
        <w:rPr>
          <w:rFonts w:ascii="Times New Roman" w:hAnsi="Times New Roman"/>
          <w:sz w:val="28"/>
          <w:szCs w:val="24"/>
        </w:rPr>
        <w:t>жения, и передаёт её через микросхему гальванической развязки и микр</w:t>
      </w:r>
      <w:r>
        <w:rPr>
          <w:rFonts w:ascii="Times New Roman" w:hAnsi="Times New Roman"/>
          <w:sz w:val="28"/>
          <w:szCs w:val="24"/>
        </w:rPr>
        <w:t>о</w:t>
      </w:r>
      <w:r>
        <w:rPr>
          <w:rFonts w:ascii="Times New Roman" w:hAnsi="Times New Roman"/>
          <w:sz w:val="28"/>
          <w:szCs w:val="24"/>
        </w:rPr>
        <w:t>схему согласования с USB в компьютер.</w:t>
      </w:r>
    </w:p>
    <w:p w:rsidR="00A54EC2" w:rsidRDefault="00A54EC2" w:rsidP="00A54EC2">
      <w:pPr>
        <w:pStyle w:val="aff4"/>
        <w:spacing w:line="360" w:lineRule="auto"/>
        <w:jc w:val="both"/>
        <w:rPr>
          <w:rFonts w:ascii="Times New Roman" w:hAnsi="Times New Roman"/>
          <w:sz w:val="28"/>
          <w:szCs w:val="24"/>
        </w:rPr>
      </w:pPr>
      <w:r>
        <w:rPr>
          <w:rFonts w:ascii="Times New Roman" w:hAnsi="Times New Roman"/>
          <w:sz w:val="28"/>
          <w:szCs w:val="24"/>
        </w:rPr>
        <w:tab/>
        <w:t xml:space="preserve">Внешний вид </w:t>
      </w:r>
      <w:proofErr w:type="spellStart"/>
      <w:r>
        <w:rPr>
          <w:rFonts w:ascii="Times New Roman" w:hAnsi="Times New Roman"/>
          <w:sz w:val="28"/>
          <w:szCs w:val="24"/>
        </w:rPr>
        <w:t>электроимпедансно-измерительного</w:t>
      </w:r>
      <w:proofErr w:type="spellEnd"/>
      <w:r>
        <w:rPr>
          <w:rFonts w:ascii="Times New Roman" w:hAnsi="Times New Roman"/>
          <w:sz w:val="28"/>
          <w:szCs w:val="24"/>
        </w:rPr>
        <w:t xml:space="preserve"> преобразователя п</w:t>
      </w:r>
      <w:r>
        <w:rPr>
          <w:rFonts w:ascii="Times New Roman" w:hAnsi="Times New Roman"/>
          <w:sz w:val="28"/>
          <w:szCs w:val="24"/>
        </w:rPr>
        <w:t>о</w:t>
      </w:r>
      <w:r>
        <w:rPr>
          <w:rFonts w:ascii="Times New Roman" w:hAnsi="Times New Roman"/>
          <w:sz w:val="28"/>
          <w:szCs w:val="24"/>
        </w:rPr>
        <w:t xml:space="preserve">казан на рисунке 38. </w:t>
      </w:r>
    </w:p>
    <w:p w:rsidR="00A54EC2" w:rsidRDefault="00A54EC2" w:rsidP="00A54EC2">
      <w:pPr>
        <w:pStyle w:val="21"/>
        <w:ind w:firstLine="567"/>
        <w:rPr>
          <w:color w:val="FF0000"/>
          <w:sz w:val="24"/>
          <w:szCs w:val="24"/>
        </w:rPr>
      </w:pPr>
    </w:p>
    <w:p w:rsidR="00A54EC2" w:rsidRDefault="00A54EC2" w:rsidP="00A54EC2">
      <w:pPr>
        <w:pStyle w:val="21"/>
        <w:ind w:firstLine="567"/>
        <w:rPr>
          <w:color w:val="FF0000"/>
          <w:sz w:val="24"/>
          <w:szCs w:val="24"/>
        </w:rPr>
      </w:pPr>
      <w:r>
        <w:rPr>
          <w:noProof/>
          <w:sz w:val="20"/>
        </w:rPr>
        <w:pict>
          <v:group id="_x0000_s1045" style="position:absolute;left:0;text-align:left;margin-left:36pt;margin-top:83.7pt;width:393.95pt;height:333pt;z-index:251676672;mso-position-vertical-relative:page" coordorigin="2241,1314" coordsize="7879,6660">
            <v:shape id="_x0000_s1046" type="#_x0000_t202" style="position:absolute;left:2421;top:7254;width:7560;height:720" stroked="f">
              <v:textbox>
                <w:txbxContent>
                  <w:p w:rsidR="00A54EC2" w:rsidRDefault="00A54EC2" w:rsidP="00A54EC2">
                    <w:pPr>
                      <w:jc w:val="center"/>
                      <w:rPr>
                        <w:i/>
                        <w:iCs/>
                      </w:rPr>
                    </w:pPr>
                    <w:r>
                      <w:rPr>
                        <w:i/>
                        <w:iCs/>
                      </w:rPr>
                      <w:t xml:space="preserve">Рисунок 38. Внешний вид </w:t>
                    </w:r>
                    <w:proofErr w:type="spellStart"/>
                    <w:r>
                      <w:rPr>
                        <w:i/>
                        <w:iCs/>
                      </w:rPr>
                      <w:t>импедансно-измерительного</w:t>
                    </w:r>
                    <w:proofErr w:type="spellEnd"/>
                    <w:r>
                      <w:rPr>
                        <w:i/>
                        <w:iCs/>
                      </w:rPr>
                      <w:t xml:space="preserve"> преобразов</w:t>
                    </w:r>
                    <w:r>
                      <w:rPr>
                        <w:i/>
                        <w:iCs/>
                      </w:rPr>
                      <w:t>а</w:t>
                    </w:r>
                    <w:r>
                      <w:rPr>
                        <w:i/>
                        <w:iCs/>
                      </w:rPr>
                      <w:t>теля с подключенным компьютером</w:t>
                    </w:r>
                  </w:p>
                </w:txbxContent>
              </v:textbox>
            </v:shape>
            <v:shape id="_x0000_s1047" type="#_x0000_t75" style="position:absolute;left:2241;top:1314;width:7879;height:5912;mso-position-vertical-relative:page">
              <v:imagedata r:id="rId69" o:title=""/>
            </v:shape>
            <w10:wrap type="topAndBottom" anchory="page"/>
          </v:group>
          <o:OLEObject Type="Embed" ProgID="MSPhotoEd.3" ShapeID="_x0000_s1047" DrawAspect="Content" ObjectID="_1290265717" r:id="rId70"/>
        </w:pict>
      </w:r>
    </w:p>
    <w:p w:rsidR="00A54EC2" w:rsidRDefault="00A54EC2" w:rsidP="00A54EC2">
      <w:pPr>
        <w:spacing w:line="360" w:lineRule="auto"/>
        <w:ind w:firstLine="567"/>
        <w:jc w:val="both"/>
        <w:rPr>
          <w:sz w:val="28"/>
        </w:rPr>
      </w:pPr>
      <w:r>
        <w:rPr>
          <w:i/>
          <w:iCs/>
          <w:sz w:val="28"/>
        </w:rPr>
        <w:t>Методика измерения кожно-гальванических реакций.</w:t>
      </w:r>
      <w:r>
        <w:rPr>
          <w:sz w:val="28"/>
        </w:rPr>
        <w:t xml:space="preserve"> Электрический импеданс определялся согласно разработанной математической модели сопротивления кожи – основной р</w:t>
      </w:r>
      <w:r>
        <w:rPr>
          <w:sz w:val="28"/>
        </w:rPr>
        <w:t>е</w:t>
      </w:r>
      <w:r>
        <w:rPr>
          <w:sz w:val="28"/>
        </w:rPr>
        <w:t>гистрируемый параметр (</w:t>
      </w:r>
      <w:proofErr w:type="gramStart"/>
      <w:r>
        <w:rPr>
          <w:sz w:val="28"/>
        </w:rPr>
        <w:t>см</w:t>
      </w:r>
      <w:proofErr w:type="gramEnd"/>
      <w:r>
        <w:rPr>
          <w:sz w:val="28"/>
        </w:rPr>
        <w:t>. 2.6). Кожно-</w:t>
      </w:r>
      <w:r>
        <w:rPr>
          <w:sz w:val="28"/>
        </w:rPr>
        <w:lastRenderedPageBreak/>
        <w:t xml:space="preserve">гальваническая реакция определялась для контроля </w:t>
      </w:r>
      <w:proofErr w:type="spellStart"/>
      <w:r>
        <w:rPr>
          <w:sz w:val="28"/>
        </w:rPr>
        <w:t>психоэмоционального</w:t>
      </w:r>
      <w:proofErr w:type="spellEnd"/>
      <w:r>
        <w:rPr>
          <w:sz w:val="28"/>
        </w:rPr>
        <w:t xml:space="preserve"> состояния человека с целью дальнейшего исключения его влияния на резул</w:t>
      </w:r>
      <w:r>
        <w:rPr>
          <w:sz w:val="28"/>
        </w:rPr>
        <w:t>ь</w:t>
      </w:r>
      <w:r>
        <w:rPr>
          <w:sz w:val="28"/>
        </w:rPr>
        <w:t xml:space="preserve">таты измерений. Для расчёта составляющих импеданса через кожу пропускался переменный ток в виде выбранного биполярного </w:t>
      </w:r>
      <w:proofErr w:type="spellStart"/>
      <w:r>
        <w:rPr>
          <w:sz w:val="28"/>
        </w:rPr>
        <w:t>гау</w:t>
      </w:r>
      <w:r>
        <w:rPr>
          <w:sz w:val="28"/>
        </w:rPr>
        <w:t>с</w:t>
      </w:r>
      <w:r>
        <w:rPr>
          <w:sz w:val="28"/>
        </w:rPr>
        <w:t>сового</w:t>
      </w:r>
      <w:proofErr w:type="spellEnd"/>
      <w:r>
        <w:rPr>
          <w:sz w:val="28"/>
        </w:rPr>
        <w:t xml:space="preserve"> импульса. Кожно-гальваническая реакция (КГР) измерялась на постоянном токе. Для приёма, отображения, о</w:t>
      </w:r>
      <w:r>
        <w:rPr>
          <w:sz w:val="28"/>
        </w:rPr>
        <w:t>б</w:t>
      </w:r>
      <w:r>
        <w:rPr>
          <w:sz w:val="28"/>
        </w:rPr>
        <w:t>работки и сохранения результатов экспериментов использовалась разработанная в рамках данного проекта программа «Кр</w:t>
      </w:r>
      <w:r>
        <w:rPr>
          <w:sz w:val="28"/>
        </w:rPr>
        <w:t>о</w:t>
      </w:r>
      <w:r>
        <w:rPr>
          <w:sz w:val="28"/>
        </w:rPr>
        <w:t>лик».</w:t>
      </w:r>
    </w:p>
    <w:p w:rsidR="00A54EC2" w:rsidRDefault="00A54EC2" w:rsidP="00A54EC2">
      <w:pPr>
        <w:pStyle w:val="12"/>
        <w:ind w:firstLine="567"/>
        <w:rPr>
          <w:sz w:val="28"/>
          <w:szCs w:val="24"/>
        </w:rPr>
      </w:pPr>
      <w:r>
        <w:rPr>
          <w:noProof/>
          <w:sz w:val="20"/>
        </w:rPr>
        <w:pict>
          <v:group id="_x0000_s1048" style="position:absolute;left:0;text-align:left;margin-left:27pt;margin-top:130.35pt;width:396pt;height:267.7pt;z-index:251678720" coordorigin="2241,9054" coordsize="7920,5354">
            <v:shape id="_x0000_s1049" type="#_x0000_t75" style="position:absolute;left:2241;top:9054;width:7920;height:5354;mso-position-vertical-relative:page">
              <v:imagedata r:id="rId71" o:title="" croptop="5108f"/>
            </v:shape>
            <v:shape id="_x0000_s1050" type="#_x0000_t202" style="position:absolute;left:5841;top:9054;width:3420;height:540" stroked="f">
              <v:textbox>
                <w:txbxContent>
                  <w:p w:rsidR="00A54EC2" w:rsidRDefault="00A54EC2" w:rsidP="00A54EC2">
                    <w:pPr>
                      <w:rPr>
                        <w:rFonts w:ascii="Lucida Sans Unicode" w:eastAsia="Dotum" w:hAnsi="Lucida Sans Unicode"/>
                        <w:b/>
                        <w:bCs/>
                        <w:i/>
                        <w:iCs/>
                        <w:sz w:val="25"/>
                      </w:rPr>
                    </w:pPr>
                    <w:r>
                      <w:rPr>
                        <w:rFonts w:ascii="Lucida Sans Unicode" w:eastAsia="Dotum" w:hAnsi="Lucida Sans Unicode"/>
                        <w:b/>
                        <w:bCs/>
                        <w:i/>
                        <w:iCs/>
                        <w:sz w:val="25"/>
                      </w:rPr>
                      <w:t>Светодиодная матр</w:t>
                    </w:r>
                    <w:r>
                      <w:rPr>
                        <w:rFonts w:ascii="Lucida Sans Unicode" w:eastAsia="Dotum" w:hAnsi="Lucida Sans Unicode"/>
                        <w:b/>
                        <w:bCs/>
                        <w:i/>
                        <w:iCs/>
                        <w:sz w:val="25"/>
                      </w:rPr>
                      <w:t>и</w:t>
                    </w:r>
                    <w:r>
                      <w:rPr>
                        <w:rFonts w:ascii="Lucida Sans Unicode" w:eastAsia="Dotum" w:hAnsi="Lucida Sans Unicode"/>
                        <w:b/>
                        <w:bCs/>
                        <w:i/>
                        <w:iCs/>
                        <w:sz w:val="25"/>
                      </w:rPr>
                      <w:t>ца</w:t>
                    </w:r>
                  </w:p>
                </w:txbxContent>
              </v:textbox>
            </v:shape>
            <v:line id="_x0000_s1051" style="position:absolute" from="5841,9594" to="9261,9594"/>
            <w10:wrap type="topAndBottom"/>
          </v:group>
        </w:pict>
      </w:r>
      <w:r>
        <w:rPr>
          <w:sz w:val="28"/>
        </w:rPr>
        <w:t xml:space="preserve">Для проведения экспериментальных исследований была разработана экспериментальная установка (рисунок 44). В качестве </w:t>
      </w:r>
      <w:proofErr w:type="spellStart"/>
      <w:r>
        <w:rPr>
          <w:sz w:val="28"/>
        </w:rPr>
        <w:t>фотоматричной</w:t>
      </w:r>
      <w:proofErr w:type="spellEnd"/>
      <w:r>
        <w:rPr>
          <w:sz w:val="28"/>
        </w:rPr>
        <w:t xml:space="preserve"> системы (ФМТС), использовалась матрица, состоящая из </w:t>
      </w:r>
      <w:r>
        <w:rPr>
          <w:sz w:val="28"/>
          <w:szCs w:val="24"/>
        </w:rPr>
        <w:t>212 диодов, излуча</w:t>
      </w:r>
      <w:r>
        <w:rPr>
          <w:sz w:val="28"/>
          <w:szCs w:val="24"/>
        </w:rPr>
        <w:t>ю</w:t>
      </w:r>
      <w:r>
        <w:rPr>
          <w:sz w:val="28"/>
          <w:szCs w:val="24"/>
        </w:rPr>
        <w:t>щих на длине волны 660±20 нм (см. 2.5). Питание ФМС осуществлялось от и</w:t>
      </w:r>
      <w:r>
        <w:rPr>
          <w:sz w:val="28"/>
          <w:szCs w:val="24"/>
        </w:rPr>
        <w:t>с</w:t>
      </w:r>
      <w:r>
        <w:rPr>
          <w:sz w:val="28"/>
          <w:szCs w:val="24"/>
        </w:rPr>
        <w:t xml:space="preserve">точника постоянного тока силой 1 А. </w:t>
      </w:r>
    </w:p>
    <w:p w:rsidR="00A54EC2" w:rsidRDefault="00A54EC2" w:rsidP="00A54EC2">
      <w:pPr>
        <w:pStyle w:val="12"/>
        <w:spacing w:line="240" w:lineRule="auto"/>
        <w:ind w:firstLine="709"/>
        <w:rPr>
          <w:szCs w:val="24"/>
        </w:rPr>
      </w:pPr>
    </w:p>
    <w:p w:rsidR="00A54EC2" w:rsidRDefault="00A54EC2" w:rsidP="00A54EC2">
      <w:pPr>
        <w:pStyle w:val="12"/>
        <w:spacing w:line="240" w:lineRule="auto"/>
        <w:ind w:firstLine="0"/>
        <w:jc w:val="center"/>
        <w:rPr>
          <w:szCs w:val="24"/>
        </w:rPr>
      </w:pPr>
    </w:p>
    <w:p w:rsidR="00A54EC2" w:rsidRDefault="00A54EC2" w:rsidP="00A54EC2">
      <w:pPr>
        <w:pStyle w:val="12"/>
        <w:spacing w:line="240" w:lineRule="auto"/>
        <w:ind w:firstLine="0"/>
        <w:jc w:val="center"/>
        <w:rPr>
          <w:i/>
          <w:szCs w:val="24"/>
        </w:rPr>
      </w:pPr>
      <w:r>
        <w:rPr>
          <w:i/>
          <w:szCs w:val="24"/>
        </w:rPr>
        <w:t xml:space="preserve">Рисунок 44. </w:t>
      </w:r>
      <w:r>
        <w:rPr>
          <w:iCs/>
          <w:szCs w:val="24"/>
        </w:rPr>
        <w:t>Схема экспериментальной установки</w:t>
      </w:r>
    </w:p>
    <w:p w:rsidR="00A54EC2" w:rsidRDefault="00A54EC2" w:rsidP="00A54EC2">
      <w:pPr>
        <w:pStyle w:val="12"/>
        <w:spacing w:line="240" w:lineRule="auto"/>
        <w:ind w:firstLine="709"/>
      </w:pPr>
    </w:p>
    <w:p w:rsidR="00A54EC2" w:rsidRDefault="00A54EC2" w:rsidP="00A54EC2">
      <w:pPr>
        <w:pStyle w:val="12"/>
        <w:ind w:firstLine="567"/>
        <w:rPr>
          <w:sz w:val="28"/>
        </w:rPr>
      </w:pPr>
      <w:r>
        <w:rPr>
          <w:sz w:val="28"/>
        </w:rPr>
        <w:t xml:space="preserve">Эксперименты выполнялись согласно следующей </w:t>
      </w:r>
      <w:r>
        <w:rPr>
          <w:i/>
          <w:iCs/>
          <w:sz w:val="28"/>
        </w:rPr>
        <w:t>методике</w:t>
      </w:r>
      <w:r>
        <w:rPr>
          <w:sz w:val="28"/>
        </w:rPr>
        <w:t>.</w:t>
      </w:r>
    </w:p>
    <w:p w:rsidR="00A54EC2" w:rsidRDefault="00A54EC2" w:rsidP="00A54EC2">
      <w:pPr>
        <w:pStyle w:val="12"/>
        <w:ind w:firstLine="567"/>
        <w:rPr>
          <w:sz w:val="28"/>
        </w:rPr>
      </w:pPr>
      <w:r>
        <w:rPr>
          <w:sz w:val="28"/>
        </w:rPr>
        <w:t>Испытуемый усаживался на стул, левая рука освобождалась от од</w:t>
      </w:r>
      <w:r>
        <w:rPr>
          <w:sz w:val="28"/>
        </w:rPr>
        <w:t>е</w:t>
      </w:r>
      <w:r>
        <w:rPr>
          <w:sz w:val="28"/>
        </w:rPr>
        <w:t xml:space="preserve">жды и размещалась на площадке под матрицей таким образом, чтобы центр </w:t>
      </w:r>
      <w:r>
        <w:rPr>
          <w:sz w:val="28"/>
        </w:rPr>
        <w:lastRenderedPageBreak/>
        <w:t>обл</w:t>
      </w:r>
      <w:r>
        <w:rPr>
          <w:sz w:val="28"/>
        </w:rPr>
        <w:t>у</w:t>
      </w:r>
      <w:r>
        <w:rPr>
          <w:sz w:val="28"/>
        </w:rPr>
        <w:t xml:space="preserve">чаемой области приходился на точку акупунктуры </w:t>
      </w:r>
      <w:r>
        <w:rPr>
          <w:sz w:val="28"/>
          <w:lang w:val="en-US"/>
        </w:rPr>
        <w:t>TR</w:t>
      </w:r>
      <w:r>
        <w:rPr>
          <w:sz w:val="28"/>
        </w:rPr>
        <w:t>9, расположенной на средней части предплечья.</w:t>
      </w:r>
    </w:p>
    <w:p w:rsidR="00A54EC2" w:rsidRDefault="00A54EC2" w:rsidP="00A54EC2">
      <w:pPr>
        <w:pStyle w:val="12"/>
        <w:ind w:firstLine="567"/>
        <w:rPr>
          <w:sz w:val="28"/>
          <w:szCs w:val="24"/>
        </w:rPr>
      </w:pPr>
      <w:r>
        <w:rPr>
          <w:sz w:val="28"/>
        </w:rPr>
        <w:t>Электроды для измерения КГР размещались на подушечках указател</w:t>
      </w:r>
      <w:r>
        <w:rPr>
          <w:sz w:val="28"/>
        </w:rPr>
        <w:t>ь</w:t>
      </w:r>
      <w:r>
        <w:rPr>
          <w:sz w:val="28"/>
        </w:rPr>
        <w:t>ного и среднего пальцев левой руки, индифферентный электрод для измер</w:t>
      </w:r>
      <w:r>
        <w:rPr>
          <w:sz w:val="28"/>
        </w:rPr>
        <w:t>е</w:t>
      </w:r>
      <w:r>
        <w:rPr>
          <w:sz w:val="28"/>
        </w:rPr>
        <w:t xml:space="preserve">ния ЭКС — под запястьем. </w:t>
      </w:r>
      <w:r>
        <w:rPr>
          <w:sz w:val="28"/>
          <w:szCs w:val="24"/>
        </w:rPr>
        <w:t>Измерения проводились последовательно в чет</w:t>
      </w:r>
      <w:r>
        <w:rPr>
          <w:sz w:val="28"/>
          <w:szCs w:val="24"/>
        </w:rPr>
        <w:t>ы</w:t>
      </w:r>
      <w:r>
        <w:rPr>
          <w:sz w:val="28"/>
          <w:szCs w:val="24"/>
        </w:rPr>
        <w:t xml:space="preserve">рёх точках на руке — точках акупунктуры </w:t>
      </w:r>
      <w:r>
        <w:rPr>
          <w:sz w:val="28"/>
          <w:szCs w:val="24"/>
          <w:lang w:val="en-US"/>
        </w:rPr>
        <w:t>P</w:t>
      </w:r>
      <w:r>
        <w:rPr>
          <w:sz w:val="28"/>
          <w:szCs w:val="24"/>
        </w:rPr>
        <w:t xml:space="preserve">1, </w:t>
      </w:r>
      <w:r>
        <w:rPr>
          <w:sz w:val="28"/>
          <w:szCs w:val="24"/>
          <w:lang w:val="en-US"/>
        </w:rPr>
        <w:t>TR</w:t>
      </w:r>
      <w:r>
        <w:rPr>
          <w:sz w:val="28"/>
          <w:szCs w:val="24"/>
        </w:rPr>
        <w:t xml:space="preserve">1, </w:t>
      </w:r>
      <w:r>
        <w:rPr>
          <w:sz w:val="28"/>
          <w:szCs w:val="24"/>
          <w:lang w:val="en-US"/>
        </w:rPr>
        <w:t>TR</w:t>
      </w:r>
      <w:r>
        <w:rPr>
          <w:sz w:val="28"/>
          <w:szCs w:val="24"/>
        </w:rPr>
        <w:t xml:space="preserve">9 и в произвольно выбранной точке на руке, расположенной в пределах </w:t>
      </w:r>
      <w:smartTag w:uri="urn:schemas-microsoft-com:office:smarttags" w:element="metricconverter">
        <w:smartTagPr>
          <w:attr w:name="ProductID" w:val="2 см"/>
        </w:smartTagPr>
        <w:r>
          <w:rPr>
            <w:sz w:val="28"/>
            <w:szCs w:val="24"/>
          </w:rPr>
          <w:t>2 см</w:t>
        </w:r>
      </w:smartTag>
      <w:r>
        <w:rPr>
          <w:sz w:val="28"/>
          <w:szCs w:val="24"/>
        </w:rPr>
        <w:t xml:space="preserve"> от точки </w:t>
      </w:r>
      <w:r>
        <w:rPr>
          <w:sz w:val="28"/>
          <w:szCs w:val="24"/>
          <w:lang w:val="en-US"/>
        </w:rPr>
        <w:t>TR</w:t>
      </w:r>
      <w:r>
        <w:rPr>
          <w:sz w:val="28"/>
          <w:szCs w:val="24"/>
        </w:rPr>
        <w:t>9 (рисунки 45-48). Каждый цикл измерений длился примерно минуту. Измер</w:t>
      </w:r>
      <w:r>
        <w:rPr>
          <w:sz w:val="28"/>
          <w:szCs w:val="24"/>
        </w:rPr>
        <w:t>е</w:t>
      </w:r>
      <w:r>
        <w:rPr>
          <w:sz w:val="28"/>
          <w:szCs w:val="24"/>
        </w:rPr>
        <w:t>ние КГР производилось в непрерывном режиме на протяжении всего эксп</w:t>
      </w:r>
      <w:r>
        <w:rPr>
          <w:sz w:val="28"/>
          <w:szCs w:val="24"/>
        </w:rPr>
        <w:t>е</w:t>
      </w:r>
      <w:r>
        <w:rPr>
          <w:sz w:val="28"/>
          <w:szCs w:val="24"/>
        </w:rPr>
        <w:t>римента. Измерения Э</w:t>
      </w:r>
      <w:proofErr w:type="gramStart"/>
      <w:r>
        <w:rPr>
          <w:sz w:val="28"/>
          <w:szCs w:val="24"/>
        </w:rPr>
        <w:t>КС вкл</w:t>
      </w:r>
      <w:proofErr w:type="gramEnd"/>
      <w:r>
        <w:rPr>
          <w:sz w:val="28"/>
          <w:szCs w:val="24"/>
        </w:rPr>
        <w:t>ючали в себя 3 этапа:</w:t>
      </w:r>
    </w:p>
    <w:p w:rsidR="00A54EC2" w:rsidRDefault="00A54EC2" w:rsidP="00A54EC2">
      <w:pPr>
        <w:widowControl w:val="0"/>
        <w:suppressAutoHyphens/>
        <w:spacing w:line="360" w:lineRule="auto"/>
        <w:ind w:left="510"/>
        <w:rPr>
          <w:sz w:val="28"/>
        </w:rPr>
      </w:pPr>
      <w:r>
        <w:rPr>
          <w:sz w:val="28"/>
        </w:rPr>
        <w:t>А) Последовательное измерение в заданных точках в течение 10 минут</w:t>
      </w:r>
    </w:p>
    <w:p w:rsidR="00A54EC2" w:rsidRDefault="00A54EC2" w:rsidP="00A54EC2">
      <w:pPr>
        <w:widowControl w:val="0"/>
        <w:suppressAutoHyphens/>
        <w:spacing w:line="360" w:lineRule="auto"/>
        <w:ind w:left="510"/>
        <w:rPr>
          <w:sz w:val="28"/>
        </w:rPr>
      </w:pPr>
      <w:r>
        <w:rPr>
          <w:sz w:val="28"/>
        </w:rPr>
        <w:t>Б) Последовательное измерение в заданных точках во время облучения в течение 2 либо 10 минут</w:t>
      </w:r>
    </w:p>
    <w:p w:rsidR="00A54EC2" w:rsidRDefault="00A54EC2" w:rsidP="00A54EC2">
      <w:pPr>
        <w:widowControl w:val="0"/>
        <w:suppressAutoHyphens/>
        <w:spacing w:line="360" w:lineRule="auto"/>
        <w:ind w:left="510"/>
        <w:rPr>
          <w:sz w:val="28"/>
        </w:rPr>
      </w:pPr>
      <w:r>
        <w:rPr>
          <w:sz w:val="28"/>
        </w:rPr>
        <w:t>В) Последовательное измерение в заданных точках в течение 10 минут.</w:t>
      </w: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spacing w:line="360" w:lineRule="auto"/>
        <w:rPr>
          <w:sz w:val="28"/>
        </w:rPr>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p w:rsidR="00A54EC2" w:rsidRDefault="00A54EC2" w:rsidP="00A54EC2">
      <w:pPr>
        <w:widowControl w:val="0"/>
        <w:tabs>
          <w:tab w:val="left" w:pos="720"/>
        </w:tabs>
        <w:suppressAutoHyphens/>
      </w:pPr>
    </w:p>
    <w:tbl>
      <w:tblPr>
        <w:tblW w:w="1172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0"/>
        <w:gridCol w:w="6327"/>
      </w:tblGrid>
      <w:tr w:rsidR="00A54EC2" w:rsidTr="00235CDE">
        <w:trPr>
          <w:trHeight w:val="6109"/>
        </w:trPr>
        <w:tc>
          <w:tcPr>
            <w:tcW w:w="5400" w:type="dxa"/>
            <w:tcBorders>
              <w:top w:val="nil"/>
              <w:left w:val="nil"/>
              <w:bottom w:val="nil"/>
              <w:right w:val="nil"/>
            </w:tcBorders>
          </w:tcPr>
          <w:p w:rsidR="00A54EC2" w:rsidRDefault="00A54EC2" w:rsidP="00235CDE">
            <w:pPr>
              <w:widowControl w:val="0"/>
              <w:tabs>
                <w:tab w:val="left" w:pos="720"/>
              </w:tabs>
              <w:suppressAutoHyphens/>
              <w:jc w:val="center"/>
            </w:pPr>
            <w:r>
              <w:rPr>
                <w:noProof/>
              </w:rPr>
              <w:lastRenderedPageBreak/>
              <w:drawing>
                <wp:inline distT="0" distB="0" distL="0" distR="0">
                  <wp:extent cx="2857500" cy="3829050"/>
                  <wp:effectExtent l="19050" t="0" r="0" b="0"/>
                  <wp:docPr id="91" name="Рисунок 91" descr="фото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_077"/>
                          <pic:cNvPicPr>
                            <a:picLocks noChangeAspect="1" noChangeArrowheads="1"/>
                          </pic:cNvPicPr>
                        </pic:nvPicPr>
                        <pic:blipFill>
                          <a:blip r:embed="rId72" cstate="print"/>
                          <a:srcRect/>
                          <a:stretch>
                            <a:fillRect/>
                          </a:stretch>
                        </pic:blipFill>
                        <pic:spPr bwMode="auto">
                          <a:xfrm>
                            <a:off x="0" y="0"/>
                            <a:ext cx="2857500" cy="3829050"/>
                          </a:xfrm>
                          <a:prstGeom prst="rect">
                            <a:avLst/>
                          </a:prstGeom>
                          <a:noFill/>
                          <a:ln w="9525">
                            <a:noFill/>
                            <a:miter lim="800000"/>
                            <a:headEnd/>
                            <a:tailEnd/>
                          </a:ln>
                        </pic:spPr>
                      </pic:pic>
                    </a:graphicData>
                  </a:graphic>
                </wp:inline>
              </w:drawing>
            </w:r>
          </w:p>
        </w:tc>
        <w:tc>
          <w:tcPr>
            <w:tcW w:w="6327" w:type="dxa"/>
            <w:tcBorders>
              <w:top w:val="nil"/>
              <w:left w:val="nil"/>
              <w:bottom w:val="nil"/>
              <w:right w:val="nil"/>
            </w:tcBorders>
          </w:tcPr>
          <w:p w:rsidR="00A54EC2" w:rsidRDefault="00A54EC2" w:rsidP="00235CDE">
            <w:pPr>
              <w:widowControl w:val="0"/>
              <w:tabs>
                <w:tab w:val="left" w:pos="720"/>
              </w:tabs>
              <w:suppressAutoHyphens/>
              <w:jc w:val="center"/>
            </w:pPr>
            <w:r>
              <w:object w:dxaOrig="5385" w:dyaOrig="8220">
                <v:shape id="_x0000_i1041" type="#_x0000_t75" style="width:197.25pt;height:301.5pt" o:ole="">
                  <v:imagedata r:id="rId73" o:title=""/>
                </v:shape>
                <o:OLEObject Type="Embed" ProgID="PBrush" ShapeID="_x0000_i1041" DrawAspect="Content" ObjectID="_1290265716" r:id="rId74"/>
              </w:object>
            </w:r>
          </w:p>
        </w:tc>
      </w:tr>
      <w:tr w:rsidR="00A54EC2" w:rsidTr="00235CDE">
        <w:tc>
          <w:tcPr>
            <w:tcW w:w="5400" w:type="dxa"/>
            <w:tcBorders>
              <w:top w:val="nil"/>
              <w:left w:val="nil"/>
              <w:bottom w:val="nil"/>
              <w:right w:val="nil"/>
            </w:tcBorders>
          </w:tcPr>
          <w:p w:rsidR="00A54EC2" w:rsidRDefault="00A54EC2" w:rsidP="00235CDE">
            <w:pPr>
              <w:widowControl w:val="0"/>
              <w:tabs>
                <w:tab w:val="left" w:pos="720"/>
              </w:tabs>
              <w:suppressAutoHyphens/>
              <w:jc w:val="center"/>
              <w:rPr>
                <w:i/>
              </w:rPr>
            </w:pPr>
            <w:r>
              <w:rPr>
                <w:i/>
              </w:rPr>
              <w:t xml:space="preserve">Рисунок 45. </w:t>
            </w:r>
            <w:r>
              <w:rPr>
                <w:iCs/>
              </w:rPr>
              <w:t>Внешний вид экспериментальной установки в процессе измерений</w:t>
            </w:r>
          </w:p>
          <w:p w:rsidR="00A54EC2" w:rsidRDefault="00A54EC2" w:rsidP="00235CDE">
            <w:pPr>
              <w:widowControl w:val="0"/>
              <w:tabs>
                <w:tab w:val="left" w:pos="720"/>
              </w:tabs>
              <w:suppressAutoHyphens/>
              <w:jc w:val="center"/>
            </w:pPr>
          </w:p>
        </w:tc>
        <w:tc>
          <w:tcPr>
            <w:tcW w:w="6327" w:type="dxa"/>
            <w:tcBorders>
              <w:top w:val="nil"/>
              <w:left w:val="nil"/>
              <w:bottom w:val="nil"/>
              <w:right w:val="nil"/>
            </w:tcBorders>
          </w:tcPr>
          <w:p w:rsidR="00A54EC2" w:rsidRDefault="00A54EC2" w:rsidP="00235CDE">
            <w:pPr>
              <w:widowControl w:val="0"/>
              <w:tabs>
                <w:tab w:val="left" w:pos="720"/>
              </w:tabs>
              <w:suppressAutoHyphens/>
              <w:jc w:val="center"/>
              <w:rPr>
                <w:iCs/>
              </w:rPr>
            </w:pPr>
            <w:r>
              <w:rPr>
                <w:i/>
              </w:rPr>
              <w:t xml:space="preserve">Рисунок 46. </w:t>
            </w:r>
            <w:r>
              <w:rPr>
                <w:iCs/>
              </w:rPr>
              <w:t xml:space="preserve">Точки на руке, в которых </w:t>
            </w:r>
          </w:p>
          <w:p w:rsidR="00A54EC2" w:rsidRDefault="00A54EC2" w:rsidP="00235CDE">
            <w:pPr>
              <w:widowControl w:val="0"/>
              <w:tabs>
                <w:tab w:val="left" w:pos="720"/>
              </w:tabs>
              <w:suppressAutoHyphens/>
              <w:jc w:val="center"/>
              <w:rPr>
                <w:i/>
              </w:rPr>
            </w:pPr>
            <w:r>
              <w:rPr>
                <w:iCs/>
              </w:rPr>
              <w:t>проводились измерения</w:t>
            </w:r>
          </w:p>
        </w:tc>
      </w:tr>
      <w:tr w:rsidR="00A54EC2" w:rsidTr="00235CDE">
        <w:tc>
          <w:tcPr>
            <w:tcW w:w="5400" w:type="dxa"/>
            <w:tcBorders>
              <w:top w:val="nil"/>
              <w:left w:val="nil"/>
              <w:bottom w:val="nil"/>
              <w:right w:val="nil"/>
            </w:tcBorders>
          </w:tcPr>
          <w:p w:rsidR="00A54EC2" w:rsidRDefault="00A54EC2" w:rsidP="00235CDE">
            <w:pPr>
              <w:widowControl w:val="0"/>
              <w:tabs>
                <w:tab w:val="left" w:pos="720"/>
              </w:tabs>
              <w:suppressAutoHyphens/>
              <w:jc w:val="center"/>
            </w:pPr>
            <w:r>
              <w:rPr>
                <w:noProof/>
              </w:rPr>
              <w:drawing>
                <wp:inline distT="0" distB="0" distL="0" distR="0">
                  <wp:extent cx="2886075" cy="2162175"/>
                  <wp:effectExtent l="19050" t="0" r="9525" b="0"/>
                  <wp:docPr id="93" name="Рисунок 93" descr="фото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фото 082"/>
                          <pic:cNvPicPr>
                            <a:picLocks noChangeAspect="1" noChangeArrowheads="1"/>
                          </pic:cNvPicPr>
                        </pic:nvPicPr>
                        <pic:blipFill>
                          <a:blip r:embed="rId75"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p>
        </w:tc>
        <w:tc>
          <w:tcPr>
            <w:tcW w:w="6327" w:type="dxa"/>
            <w:tcBorders>
              <w:top w:val="nil"/>
              <w:left w:val="nil"/>
              <w:bottom w:val="nil"/>
              <w:right w:val="nil"/>
            </w:tcBorders>
          </w:tcPr>
          <w:p w:rsidR="00A54EC2" w:rsidRDefault="00A54EC2" w:rsidP="00235CDE">
            <w:pPr>
              <w:widowControl w:val="0"/>
              <w:tabs>
                <w:tab w:val="left" w:pos="720"/>
              </w:tabs>
              <w:suppressAutoHyphens/>
              <w:jc w:val="center"/>
              <w:rPr>
                <w:i/>
              </w:rPr>
            </w:pPr>
            <w:r>
              <w:rPr>
                <w:i/>
                <w:noProof/>
              </w:rPr>
              <w:drawing>
                <wp:inline distT="0" distB="0" distL="0" distR="0">
                  <wp:extent cx="2886075" cy="2162175"/>
                  <wp:effectExtent l="19050" t="0" r="9525" b="0"/>
                  <wp:docPr id="94" name="Рисунок 94" descr="фото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фото 080"/>
                          <pic:cNvPicPr>
                            <a:picLocks noChangeAspect="1" noChangeArrowheads="1"/>
                          </pic:cNvPicPr>
                        </pic:nvPicPr>
                        <pic:blipFill>
                          <a:blip r:embed="rId76"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p>
        </w:tc>
      </w:tr>
      <w:tr w:rsidR="00A54EC2" w:rsidTr="00235CDE">
        <w:trPr>
          <w:trHeight w:val="1212"/>
        </w:trPr>
        <w:tc>
          <w:tcPr>
            <w:tcW w:w="5400" w:type="dxa"/>
            <w:tcBorders>
              <w:top w:val="nil"/>
              <w:left w:val="nil"/>
              <w:bottom w:val="nil"/>
              <w:right w:val="nil"/>
            </w:tcBorders>
          </w:tcPr>
          <w:p w:rsidR="00A54EC2" w:rsidRDefault="00A54EC2" w:rsidP="00235CDE">
            <w:pPr>
              <w:widowControl w:val="0"/>
              <w:tabs>
                <w:tab w:val="left" w:pos="720"/>
              </w:tabs>
              <w:suppressAutoHyphens/>
              <w:jc w:val="center"/>
              <w:rPr>
                <w:iCs/>
              </w:rPr>
            </w:pPr>
            <w:r>
              <w:rPr>
                <w:i/>
              </w:rPr>
              <w:t xml:space="preserve">Рисунок 47. </w:t>
            </w:r>
            <w:r>
              <w:rPr>
                <w:iCs/>
              </w:rPr>
              <w:t xml:space="preserve">Измерение импеданса в точке </w:t>
            </w:r>
          </w:p>
          <w:p w:rsidR="00A54EC2" w:rsidRDefault="00A54EC2" w:rsidP="00235CDE">
            <w:pPr>
              <w:widowControl w:val="0"/>
              <w:tabs>
                <w:tab w:val="left" w:pos="720"/>
              </w:tabs>
              <w:suppressAutoHyphens/>
              <w:jc w:val="center"/>
            </w:pPr>
            <w:r>
              <w:rPr>
                <w:iCs/>
              </w:rPr>
              <w:t>акупунктуры TR1</w:t>
            </w:r>
          </w:p>
        </w:tc>
        <w:tc>
          <w:tcPr>
            <w:tcW w:w="6327" w:type="dxa"/>
            <w:tcBorders>
              <w:top w:val="nil"/>
              <w:left w:val="nil"/>
              <w:bottom w:val="nil"/>
              <w:right w:val="nil"/>
            </w:tcBorders>
          </w:tcPr>
          <w:p w:rsidR="00A54EC2" w:rsidRDefault="00A54EC2" w:rsidP="00235CDE">
            <w:pPr>
              <w:widowControl w:val="0"/>
              <w:tabs>
                <w:tab w:val="left" w:pos="720"/>
              </w:tabs>
              <w:suppressAutoHyphens/>
              <w:jc w:val="center"/>
              <w:rPr>
                <w:iCs/>
              </w:rPr>
            </w:pPr>
            <w:r>
              <w:rPr>
                <w:i/>
              </w:rPr>
              <w:t xml:space="preserve">Рисунок 48. </w:t>
            </w:r>
            <w:r>
              <w:rPr>
                <w:iCs/>
              </w:rPr>
              <w:t xml:space="preserve">Измерение импеданса </w:t>
            </w:r>
            <w:proofErr w:type="gramStart"/>
            <w:r>
              <w:rPr>
                <w:iCs/>
              </w:rPr>
              <w:t>в</w:t>
            </w:r>
            <w:proofErr w:type="gramEnd"/>
            <w:r>
              <w:rPr>
                <w:iCs/>
              </w:rPr>
              <w:t xml:space="preserve"> </w:t>
            </w:r>
          </w:p>
          <w:p w:rsidR="00A54EC2" w:rsidRDefault="00A54EC2" w:rsidP="00235CDE">
            <w:pPr>
              <w:widowControl w:val="0"/>
              <w:tabs>
                <w:tab w:val="left" w:pos="720"/>
              </w:tabs>
              <w:suppressAutoHyphens/>
              <w:jc w:val="center"/>
              <w:rPr>
                <w:iCs/>
              </w:rPr>
            </w:pPr>
            <w:r>
              <w:rPr>
                <w:iCs/>
              </w:rPr>
              <w:t xml:space="preserve">произвольной </w:t>
            </w:r>
          </w:p>
          <w:p w:rsidR="00A54EC2" w:rsidRDefault="00A54EC2" w:rsidP="00235CDE">
            <w:pPr>
              <w:widowControl w:val="0"/>
              <w:tabs>
                <w:tab w:val="left" w:pos="720"/>
              </w:tabs>
              <w:suppressAutoHyphens/>
              <w:jc w:val="center"/>
            </w:pPr>
            <w:r>
              <w:rPr>
                <w:iCs/>
              </w:rPr>
              <w:t>точке на предплечье</w:t>
            </w:r>
          </w:p>
        </w:tc>
      </w:tr>
    </w:tbl>
    <w:p w:rsidR="00A54EC2" w:rsidRDefault="00A54EC2" w:rsidP="00A54EC2">
      <w:pPr>
        <w:spacing w:line="360" w:lineRule="auto"/>
        <w:rPr>
          <w:sz w:val="28"/>
        </w:rPr>
      </w:pPr>
    </w:p>
    <w:p w:rsidR="00A54EC2" w:rsidRPr="00F847F1" w:rsidRDefault="00A54EC2" w:rsidP="00A54EC2">
      <w:pPr>
        <w:spacing w:line="360" w:lineRule="auto"/>
        <w:jc w:val="center"/>
        <w:rPr>
          <w:b/>
          <w:sz w:val="28"/>
          <w:szCs w:val="28"/>
        </w:rPr>
      </w:pPr>
      <w:r w:rsidRPr="00F847F1">
        <w:rPr>
          <w:b/>
          <w:sz w:val="28"/>
          <w:szCs w:val="28"/>
        </w:rPr>
        <w:t>Результаты лабораторных экспериментов</w:t>
      </w:r>
    </w:p>
    <w:p w:rsidR="00A54EC2" w:rsidRPr="00F847F1" w:rsidRDefault="00A54EC2" w:rsidP="00A54EC2">
      <w:pPr>
        <w:spacing w:line="360" w:lineRule="auto"/>
        <w:jc w:val="center"/>
        <w:rPr>
          <w:b/>
          <w:sz w:val="28"/>
          <w:szCs w:val="28"/>
        </w:rPr>
      </w:pPr>
      <w:r w:rsidRPr="00F847F1">
        <w:rPr>
          <w:b/>
          <w:sz w:val="28"/>
          <w:szCs w:val="28"/>
        </w:rPr>
        <w:t xml:space="preserve">с </w:t>
      </w:r>
      <w:proofErr w:type="spellStart"/>
      <w:r w:rsidRPr="00F847F1">
        <w:rPr>
          <w:b/>
          <w:sz w:val="28"/>
          <w:szCs w:val="28"/>
        </w:rPr>
        <w:t>электроимп</w:t>
      </w:r>
      <w:r w:rsidRPr="00F847F1">
        <w:rPr>
          <w:b/>
          <w:sz w:val="28"/>
          <w:szCs w:val="28"/>
        </w:rPr>
        <w:t>е</w:t>
      </w:r>
      <w:r w:rsidRPr="00F847F1">
        <w:rPr>
          <w:b/>
          <w:sz w:val="28"/>
          <w:szCs w:val="28"/>
        </w:rPr>
        <w:t>дансным</w:t>
      </w:r>
      <w:proofErr w:type="spellEnd"/>
      <w:r w:rsidRPr="00F847F1">
        <w:rPr>
          <w:b/>
          <w:sz w:val="28"/>
          <w:szCs w:val="28"/>
        </w:rPr>
        <w:t xml:space="preserve"> преобразователем</w:t>
      </w:r>
    </w:p>
    <w:p w:rsidR="00A54EC2" w:rsidRDefault="00A54EC2" w:rsidP="00A54EC2">
      <w:pPr>
        <w:pStyle w:val="12"/>
        <w:spacing w:line="240" w:lineRule="auto"/>
        <w:ind w:firstLine="709"/>
        <w:jc w:val="center"/>
      </w:pPr>
    </w:p>
    <w:p w:rsidR="00A54EC2" w:rsidRDefault="00A54EC2" w:rsidP="00A54EC2">
      <w:pPr>
        <w:pStyle w:val="12"/>
        <w:ind w:firstLine="567"/>
        <w:rPr>
          <w:sz w:val="28"/>
        </w:rPr>
      </w:pPr>
      <w:r>
        <w:rPr>
          <w:sz w:val="28"/>
        </w:rPr>
        <w:t>Блок измерения ЭКС (</w:t>
      </w:r>
      <w:proofErr w:type="spellStart"/>
      <w:r>
        <w:rPr>
          <w:sz w:val="28"/>
        </w:rPr>
        <w:t>электроимпедансный</w:t>
      </w:r>
      <w:proofErr w:type="spellEnd"/>
      <w:r>
        <w:rPr>
          <w:sz w:val="28"/>
        </w:rPr>
        <w:t xml:space="preserve"> преобразователь) был запр</w:t>
      </w:r>
      <w:r>
        <w:rPr>
          <w:sz w:val="28"/>
        </w:rPr>
        <w:t>о</w:t>
      </w:r>
      <w:r>
        <w:rPr>
          <w:sz w:val="28"/>
        </w:rPr>
        <w:t>граммирован таким образом, что производил последовательно по 5 измер</w:t>
      </w:r>
      <w:r>
        <w:rPr>
          <w:sz w:val="28"/>
        </w:rPr>
        <w:t>е</w:t>
      </w:r>
      <w:r>
        <w:rPr>
          <w:sz w:val="28"/>
        </w:rPr>
        <w:t xml:space="preserve">ний в каждой точке. С помощью компьютерной программы они </w:t>
      </w:r>
      <w:r>
        <w:rPr>
          <w:sz w:val="28"/>
        </w:rPr>
        <w:lastRenderedPageBreak/>
        <w:t>усредн</w:t>
      </w:r>
      <w:r>
        <w:rPr>
          <w:sz w:val="28"/>
        </w:rPr>
        <w:t>я</w:t>
      </w:r>
      <w:r>
        <w:rPr>
          <w:sz w:val="28"/>
        </w:rPr>
        <w:t>лись. Для выявления характерных изменений эти усреднённые данные были усреднены по всем испытуемым для каждой из т</w:t>
      </w:r>
      <w:r>
        <w:rPr>
          <w:sz w:val="28"/>
        </w:rPr>
        <w:t>о</w:t>
      </w:r>
      <w:r>
        <w:rPr>
          <w:sz w:val="28"/>
        </w:rPr>
        <w:t>чек, в которых проводились измерения.</w:t>
      </w:r>
    </w:p>
    <w:p w:rsidR="00A54EC2" w:rsidRDefault="00A54EC2" w:rsidP="00A54EC2">
      <w:pPr>
        <w:pStyle w:val="12"/>
        <w:ind w:firstLine="567"/>
        <w:rPr>
          <w:sz w:val="28"/>
        </w:rPr>
      </w:pPr>
      <w:r>
        <w:rPr>
          <w:sz w:val="28"/>
        </w:rPr>
        <w:t>При этом программа считала параметры импеданса по трём моделям, первая из которых – н</w:t>
      </w:r>
      <w:r>
        <w:rPr>
          <w:sz w:val="28"/>
        </w:rPr>
        <w:t>а</w:t>
      </w:r>
      <w:r>
        <w:rPr>
          <w:sz w:val="28"/>
        </w:rPr>
        <w:t>ми разработанная, вторая – стандартная параллельная модель импеданса кожи, третья – последов</w:t>
      </w:r>
      <w:r>
        <w:rPr>
          <w:sz w:val="28"/>
        </w:rPr>
        <w:t>а</w:t>
      </w:r>
      <w:r>
        <w:rPr>
          <w:sz w:val="28"/>
        </w:rPr>
        <w:t>тельная модель импеданса кожи (рисунок 74)</w:t>
      </w:r>
    </w:p>
    <w:p w:rsidR="00A54EC2" w:rsidRDefault="00A54EC2" w:rsidP="00A54EC2">
      <w:pPr>
        <w:pStyle w:val="12"/>
        <w:spacing w:line="240" w:lineRule="auto"/>
        <w:ind w:firstLine="0"/>
        <w:jc w:val="left"/>
      </w:pPr>
    </w:p>
    <w:p w:rsidR="00A54EC2" w:rsidRDefault="00A54EC2" w:rsidP="00A54EC2">
      <w:pPr>
        <w:pStyle w:val="12"/>
        <w:spacing w:line="240" w:lineRule="auto"/>
        <w:ind w:firstLine="0"/>
        <w:jc w:val="left"/>
      </w:pPr>
      <w:r>
        <w:rPr>
          <w:noProof/>
        </w:rPr>
        <w:drawing>
          <wp:inline distT="0" distB="0" distL="0" distR="0">
            <wp:extent cx="5943600" cy="155257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
                    <a:srcRect/>
                    <a:stretch>
                      <a:fillRect/>
                    </a:stretch>
                  </pic:blipFill>
                  <pic:spPr bwMode="auto">
                    <a:xfrm>
                      <a:off x="0" y="0"/>
                      <a:ext cx="5943600" cy="15525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74. </w:t>
      </w:r>
      <w:r>
        <w:rPr>
          <w:iCs/>
        </w:rPr>
        <w:t>Модели, по которым рассчитывались составляющие импеданса кожи</w:t>
      </w:r>
    </w:p>
    <w:p w:rsidR="00A54EC2" w:rsidRDefault="00A54EC2" w:rsidP="00A54EC2">
      <w:pPr>
        <w:pStyle w:val="12"/>
        <w:spacing w:line="240" w:lineRule="auto"/>
        <w:ind w:firstLine="709"/>
        <w:jc w:val="left"/>
        <w:rPr>
          <w:iCs/>
        </w:rPr>
      </w:pPr>
    </w:p>
    <w:p w:rsidR="00A54EC2" w:rsidRDefault="00A54EC2" w:rsidP="00A54EC2">
      <w:pPr>
        <w:pStyle w:val="12"/>
        <w:ind w:firstLine="709"/>
        <w:rPr>
          <w:sz w:val="28"/>
        </w:rPr>
      </w:pPr>
      <w:r>
        <w:rPr>
          <w:sz w:val="28"/>
        </w:rPr>
        <w:t xml:space="preserve">Для определения статистической значимости изменений параметров моделей, связанных с </w:t>
      </w:r>
      <w:proofErr w:type="spellStart"/>
      <w:r>
        <w:rPr>
          <w:sz w:val="28"/>
        </w:rPr>
        <w:t>ф</w:t>
      </w:r>
      <w:r>
        <w:rPr>
          <w:sz w:val="28"/>
        </w:rPr>
        <w:t>о</w:t>
      </w:r>
      <w:r>
        <w:rPr>
          <w:sz w:val="28"/>
        </w:rPr>
        <w:t>томатричным</w:t>
      </w:r>
      <w:proofErr w:type="spellEnd"/>
      <w:r>
        <w:rPr>
          <w:sz w:val="28"/>
        </w:rPr>
        <w:t xml:space="preserve"> воздействием, был проведён анализ полученных усреднённых экспериментальных да</w:t>
      </w:r>
      <w:r>
        <w:rPr>
          <w:sz w:val="28"/>
        </w:rPr>
        <w:t>н</w:t>
      </w:r>
      <w:r>
        <w:rPr>
          <w:sz w:val="28"/>
        </w:rPr>
        <w:t xml:space="preserve">ных с помощью критерия </w:t>
      </w:r>
      <w:proofErr w:type="spellStart"/>
      <w:r>
        <w:rPr>
          <w:sz w:val="28"/>
        </w:rPr>
        <w:t>Крускала-Уоллиса</w:t>
      </w:r>
      <w:proofErr w:type="spellEnd"/>
      <w:r>
        <w:rPr>
          <w:sz w:val="28"/>
        </w:rPr>
        <w:t>. Использование непараметрического критерия обусловл</w:t>
      </w:r>
      <w:r>
        <w:rPr>
          <w:sz w:val="28"/>
        </w:rPr>
        <w:t>е</w:t>
      </w:r>
      <w:r>
        <w:rPr>
          <w:sz w:val="28"/>
        </w:rPr>
        <w:t>но тем, что нам неизвестен характер распределения исходных данных. Для каждого параметра моделей для каждой точки измерения производилось сравнение трёх групп: до, во время и после обл</w:t>
      </w:r>
      <w:r>
        <w:rPr>
          <w:sz w:val="28"/>
        </w:rPr>
        <w:t>у</w:t>
      </w:r>
      <w:r>
        <w:rPr>
          <w:sz w:val="28"/>
        </w:rPr>
        <w:t xml:space="preserve">чения. </w:t>
      </w:r>
      <w:proofErr w:type="gramStart"/>
      <w:r>
        <w:rPr>
          <w:sz w:val="28"/>
        </w:rPr>
        <w:t>Уровень значимости был выбран равным 5 %. Результаты статистической обработки данных пр</w:t>
      </w:r>
      <w:r>
        <w:rPr>
          <w:sz w:val="28"/>
        </w:rPr>
        <w:t>и</w:t>
      </w:r>
      <w:r>
        <w:rPr>
          <w:sz w:val="28"/>
        </w:rPr>
        <w:t>ведены на рисунке 75.</w:t>
      </w:r>
      <w:proofErr w:type="gramEnd"/>
    </w:p>
    <w:p w:rsidR="00A54EC2" w:rsidRDefault="00A54EC2" w:rsidP="00A54EC2">
      <w:pPr>
        <w:pStyle w:val="12"/>
        <w:ind w:firstLine="709"/>
        <w:rPr>
          <w:sz w:val="28"/>
        </w:rPr>
      </w:pPr>
    </w:p>
    <w:p w:rsidR="00A54EC2" w:rsidRDefault="00A54EC2" w:rsidP="00A54EC2">
      <w:pPr>
        <w:pStyle w:val="12"/>
        <w:spacing w:line="240" w:lineRule="auto"/>
        <w:ind w:firstLine="0"/>
        <w:jc w:val="center"/>
      </w:pPr>
      <w:r>
        <w:rPr>
          <w:noProof/>
        </w:rPr>
        <w:lastRenderedPageBreak/>
        <w:drawing>
          <wp:inline distT="0" distB="0" distL="0" distR="0">
            <wp:extent cx="5772150" cy="22955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srcRect/>
                    <a:stretch>
                      <a:fillRect/>
                    </a:stretch>
                  </pic:blipFill>
                  <pic:spPr bwMode="auto">
                    <a:xfrm>
                      <a:off x="0" y="0"/>
                      <a:ext cx="5772150" cy="229552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
        </w:rPr>
      </w:pPr>
    </w:p>
    <w:p w:rsidR="00A54EC2" w:rsidRDefault="00A54EC2" w:rsidP="00A54EC2">
      <w:pPr>
        <w:pStyle w:val="12"/>
        <w:spacing w:line="240" w:lineRule="auto"/>
        <w:ind w:firstLine="0"/>
        <w:jc w:val="center"/>
        <w:rPr>
          <w:iCs/>
        </w:rPr>
      </w:pPr>
      <w:r>
        <w:rPr>
          <w:i/>
        </w:rPr>
        <w:t xml:space="preserve">Рисунок 75. </w:t>
      </w:r>
      <w:r>
        <w:rPr>
          <w:iCs/>
        </w:rPr>
        <w:t xml:space="preserve">Значения критерия </w:t>
      </w:r>
      <w:proofErr w:type="spellStart"/>
      <w:r>
        <w:rPr>
          <w:iCs/>
        </w:rPr>
        <w:t>Крускала-Уоллиса</w:t>
      </w:r>
      <w:proofErr w:type="spellEnd"/>
      <w:r>
        <w:rPr>
          <w:iCs/>
        </w:rPr>
        <w:t xml:space="preserve"> Н для параметров трёх моделей для измерений, проведённых в ра</w:t>
      </w:r>
      <w:r>
        <w:rPr>
          <w:iCs/>
        </w:rPr>
        <w:t>з</w:t>
      </w:r>
      <w:r>
        <w:rPr>
          <w:iCs/>
        </w:rPr>
        <w:t>личных точках на руке (Н</w:t>
      </w:r>
      <w:proofErr w:type="gramStart"/>
      <w:r>
        <w:rPr>
          <w:iCs/>
        </w:rPr>
        <w:t>1</w:t>
      </w:r>
      <w:proofErr w:type="gramEnd"/>
      <w:r>
        <w:rPr>
          <w:iCs/>
        </w:rPr>
        <w:t>, Н2, Н3, Н4)</w:t>
      </w:r>
    </w:p>
    <w:p w:rsidR="00A54EC2" w:rsidRDefault="00A54EC2" w:rsidP="00A54EC2">
      <w:pPr>
        <w:pStyle w:val="12"/>
        <w:spacing w:line="240" w:lineRule="auto"/>
        <w:ind w:firstLine="709"/>
        <w:rPr>
          <w:iCs/>
        </w:rPr>
      </w:pPr>
    </w:p>
    <w:p w:rsidR="00A54EC2" w:rsidRDefault="00A54EC2" w:rsidP="00A54EC2">
      <w:pPr>
        <w:pStyle w:val="12"/>
        <w:ind w:firstLine="709"/>
        <w:rPr>
          <w:sz w:val="28"/>
        </w:rPr>
      </w:pPr>
      <w:r>
        <w:rPr>
          <w:noProof/>
          <w:sz w:val="20"/>
        </w:rPr>
        <w:drawing>
          <wp:anchor distT="0" distB="0" distL="114300" distR="114300" simplePos="0" relativeHeight="251680768" behindDoc="0" locked="1" layoutInCell="1" allowOverlap="1">
            <wp:simplePos x="0" y="0"/>
            <wp:positionH relativeFrom="column">
              <wp:posOffset>-114300</wp:posOffset>
            </wp:positionH>
            <wp:positionV relativeFrom="page">
              <wp:posOffset>5634990</wp:posOffset>
            </wp:positionV>
            <wp:extent cx="5829300" cy="3295015"/>
            <wp:effectExtent l="0" t="0" r="0" b="0"/>
            <wp:wrapSquare wrapText="bothSides"/>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srcRect/>
                    <a:stretch>
                      <a:fillRect/>
                    </a:stretch>
                  </pic:blipFill>
                  <pic:spPr bwMode="auto">
                    <a:xfrm>
                      <a:off x="0" y="0"/>
                      <a:ext cx="5829300" cy="3295015"/>
                    </a:xfrm>
                    <a:prstGeom prst="rect">
                      <a:avLst/>
                    </a:prstGeom>
                    <a:noFill/>
                    <a:ln w="9525">
                      <a:noFill/>
                      <a:miter lim="800000"/>
                      <a:headEnd/>
                      <a:tailEnd/>
                    </a:ln>
                  </pic:spPr>
                </pic:pic>
              </a:graphicData>
            </a:graphic>
          </wp:anchor>
        </w:drawing>
      </w:r>
      <w:r>
        <w:rPr>
          <w:sz w:val="28"/>
        </w:rPr>
        <w:t>В случае превышения определённым значением критерия порогового значения можно говорить о статистически значимых различиях между группами с доверительной вероятностью 95%. Перед проведением статистич</w:t>
      </w:r>
      <w:r>
        <w:rPr>
          <w:sz w:val="28"/>
        </w:rPr>
        <w:t>е</w:t>
      </w:r>
      <w:r>
        <w:rPr>
          <w:sz w:val="28"/>
        </w:rPr>
        <w:t>ской обработки каждая серия экспериментальных данных была нормир</w:t>
      </w:r>
      <w:r>
        <w:rPr>
          <w:sz w:val="28"/>
        </w:rPr>
        <w:t>о</w:t>
      </w:r>
      <w:r>
        <w:rPr>
          <w:sz w:val="28"/>
        </w:rPr>
        <w:t>вана на её максимальное значение. Усреднённые нормированные результаты экспериме</w:t>
      </w:r>
      <w:r>
        <w:rPr>
          <w:sz w:val="28"/>
        </w:rPr>
        <w:t>н</w:t>
      </w:r>
      <w:r>
        <w:rPr>
          <w:sz w:val="28"/>
        </w:rPr>
        <w:t>тальных данных приведены на рисунках 76 – 87.</w:t>
      </w:r>
    </w:p>
    <w:p w:rsidR="00A54EC2" w:rsidRDefault="00A54EC2" w:rsidP="00A54EC2">
      <w:pPr>
        <w:pStyle w:val="12"/>
        <w:spacing w:line="240" w:lineRule="auto"/>
        <w:ind w:firstLine="0"/>
        <w:jc w:val="center"/>
        <w:rPr>
          <w:iCs/>
        </w:rPr>
      </w:pPr>
      <w:r>
        <w:rPr>
          <w:i/>
        </w:rPr>
        <w:t xml:space="preserve">Рисунок 76. </w:t>
      </w:r>
      <w:r>
        <w:rPr>
          <w:iCs/>
        </w:rPr>
        <w:t>Динамика изменения емкостных параметров моделей при измерении</w:t>
      </w:r>
    </w:p>
    <w:p w:rsidR="00A54EC2" w:rsidRDefault="00A54EC2" w:rsidP="00A54EC2">
      <w:pPr>
        <w:pStyle w:val="12"/>
        <w:spacing w:line="240" w:lineRule="auto"/>
        <w:ind w:firstLine="0"/>
        <w:jc w:val="center"/>
        <w:rPr>
          <w:iCs/>
        </w:rPr>
      </w:pPr>
      <w:r>
        <w:rPr>
          <w:iCs/>
        </w:rPr>
        <w:t>в точке акупунктуры на большом пальце (Р</w:t>
      </w:r>
      <w:proofErr w:type="gramStart"/>
      <w:r>
        <w:rPr>
          <w:iCs/>
        </w:rPr>
        <w:t>1</w:t>
      </w:r>
      <w:proofErr w:type="gramEnd"/>
      <w:r>
        <w:rPr>
          <w:iCs/>
        </w:rPr>
        <w:t>)</w:t>
      </w:r>
    </w:p>
    <w:p w:rsidR="00A54EC2" w:rsidRDefault="00A54EC2" w:rsidP="00A54EC2">
      <w:pPr>
        <w:pStyle w:val="12"/>
        <w:spacing w:line="240" w:lineRule="auto"/>
        <w:ind w:firstLine="0"/>
        <w:jc w:val="center"/>
        <w:rPr>
          <w:i/>
        </w:rPr>
      </w:pPr>
      <w:r>
        <w:rPr>
          <w:noProof/>
          <w:sz w:val="20"/>
        </w:rPr>
        <w:lastRenderedPageBreak/>
        <w:drawing>
          <wp:anchor distT="0" distB="0" distL="114300" distR="114300" simplePos="0" relativeHeight="251681792" behindDoc="0" locked="1" layoutInCell="1" allowOverlap="1">
            <wp:simplePos x="0" y="0"/>
            <wp:positionH relativeFrom="column">
              <wp:posOffset>-457200</wp:posOffset>
            </wp:positionH>
            <wp:positionV relativeFrom="page">
              <wp:posOffset>605790</wp:posOffset>
            </wp:positionV>
            <wp:extent cx="6159500" cy="3886200"/>
            <wp:effectExtent l="0" t="0" r="0" b="0"/>
            <wp:wrapTopAndBottom/>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a:stretch>
                      <a:fillRect/>
                    </a:stretch>
                  </pic:blipFill>
                  <pic:spPr bwMode="auto">
                    <a:xfrm>
                      <a:off x="0" y="0"/>
                      <a:ext cx="6159500" cy="3886200"/>
                    </a:xfrm>
                    <a:prstGeom prst="rect">
                      <a:avLst/>
                    </a:prstGeom>
                    <a:noFill/>
                    <a:ln w="9525">
                      <a:noFill/>
                      <a:miter lim="800000"/>
                      <a:headEnd/>
                      <a:tailEnd/>
                    </a:ln>
                  </pic:spPr>
                </pic:pic>
              </a:graphicData>
            </a:graphic>
          </wp:anchor>
        </w:drawing>
      </w:r>
      <w:r>
        <w:rPr>
          <w:i/>
        </w:rPr>
        <w:t>Рисунок 77</w:t>
      </w:r>
      <w:r>
        <w:rPr>
          <w:iCs/>
        </w:rPr>
        <w:t>. Динамика изменения резистивных параметров моделей при изм</w:t>
      </w:r>
      <w:r>
        <w:rPr>
          <w:iCs/>
        </w:rPr>
        <w:t>е</w:t>
      </w:r>
      <w:r>
        <w:rPr>
          <w:iCs/>
        </w:rPr>
        <w:t>рении</w:t>
      </w:r>
    </w:p>
    <w:p w:rsidR="00A54EC2" w:rsidRDefault="00A54EC2" w:rsidP="00A54EC2">
      <w:pPr>
        <w:pStyle w:val="12"/>
        <w:spacing w:line="240" w:lineRule="auto"/>
        <w:ind w:firstLine="0"/>
        <w:jc w:val="center"/>
        <w:rPr>
          <w:iCs/>
        </w:rPr>
      </w:pPr>
      <w:r>
        <w:rPr>
          <w:iCs/>
        </w:rPr>
        <w:t>в точке акупун</w:t>
      </w:r>
      <w:r>
        <w:rPr>
          <w:iCs/>
        </w:rPr>
        <w:t>к</w:t>
      </w:r>
      <w:r>
        <w:rPr>
          <w:iCs/>
        </w:rPr>
        <w:t>туры на большом пальце (Р</w:t>
      </w:r>
      <w:proofErr w:type="gramStart"/>
      <w:r>
        <w:rPr>
          <w:iCs/>
        </w:rPr>
        <w:t>1</w:t>
      </w:r>
      <w:proofErr w:type="gramEnd"/>
      <w:r>
        <w:rPr>
          <w:iCs/>
        </w:rPr>
        <w:t>)</w:t>
      </w:r>
    </w:p>
    <w:p w:rsidR="00A54EC2" w:rsidRDefault="00A54EC2" w:rsidP="00A54EC2">
      <w:pPr>
        <w:pStyle w:val="12"/>
        <w:spacing w:line="240" w:lineRule="auto"/>
        <w:ind w:firstLine="0"/>
        <w:jc w:val="center"/>
        <w:rPr>
          <w:i/>
        </w:rPr>
      </w:pPr>
      <w:r>
        <w:rPr>
          <w:noProof/>
          <w:sz w:val="20"/>
        </w:rPr>
        <w:drawing>
          <wp:anchor distT="0" distB="0" distL="114300" distR="114300" simplePos="0" relativeHeight="251682816" behindDoc="0" locked="1" layoutInCell="1" allowOverlap="1">
            <wp:simplePos x="0" y="0"/>
            <wp:positionH relativeFrom="column">
              <wp:posOffset>-228600</wp:posOffset>
            </wp:positionH>
            <wp:positionV relativeFrom="page">
              <wp:posOffset>4949190</wp:posOffset>
            </wp:positionV>
            <wp:extent cx="6032500" cy="3886200"/>
            <wp:effectExtent l="0" t="0" r="0" b="0"/>
            <wp:wrapTopAndBottom/>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6032500" cy="3886200"/>
                    </a:xfrm>
                    <a:prstGeom prst="rect">
                      <a:avLst/>
                    </a:prstGeom>
                    <a:noFill/>
                    <a:ln w="9525">
                      <a:noFill/>
                      <a:miter lim="800000"/>
                      <a:headEnd/>
                      <a:tailEnd/>
                    </a:ln>
                  </pic:spPr>
                </pic:pic>
              </a:graphicData>
            </a:graphic>
          </wp:anchor>
        </w:drawing>
      </w:r>
      <w:r>
        <w:rPr>
          <w:i/>
        </w:rPr>
        <w:t xml:space="preserve">Рисунок 78. </w:t>
      </w:r>
      <w:r>
        <w:rPr>
          <w:iCs/>
        </w:rPr>
        <w:t>Динамика изменения параметров g1, g2, g3 нелинейной  модели  при измер</w:t>
      </w:r>
      <w:r>
        <w:rPr>
          <w:iCs/>
        </w:rPr>
        <w:t>е</w:t>
      </w:r>
      <w:r>
        <w:rPr>
          <w:iCs/>
        </w:rPr>
        <w:t>нии в точке акупунктуры на большом пальце (Р</w:t>
      </w:r>
      <w:proofErr w:type="gramStart"/>
      <w:r>
        <w:rPr>
          <w:iCs/>
        </w:rPr>
        <w:t>1</w:t>
      </w:r>
      <w:proofErr w:type="gramEnd"/>
      <w:r>
        <w:rPr>
          <w:iCs/>
        </w:rPr>
        <w:t>)</w:t>
      </w:r>
    </w:p>
    <w:p w:rsidR="00A54EC2" w:rsidRDefault="00A54EC2" w:rsidP="00A54EC2">
      <w:pPr>
        <w:framePr w:w="9900"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lastRenderedPageBreak/>
        <w:drawing>
          <wp:inline distT="0" distB="0" distL="0" distR="0">
            <wp:extent cx="5934075" cy="4067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srcRect/>
                    <a:stretch>
                      <a:fillRect/>
                    </a:stretch>
                  </pic:blipFill>
                  <pic:spPr bwMode="auto">
                    <a:xfrm>
                      <a:off x="0" y="0"/>
                      <a:ext cx="5934075" cy="40671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79. </w:t>
      </w:r>
      <w:r>
        <w:rPr>
          <w:iCs/>
        </w:rPr>
        <w:t>Динамика изменения емкостных параметров моделей при измерении</w:t>
      </w:r>
    </w:p>
    <w:p w:rsidR="00A54EC2" w:rsidRDefault="00A54EC2" w:rsidP="00A54EC2">
      <w:pPr>
        <w:pStyle w:val="12"/>
        <w:spacing w:line="240" w:lineRule="auto"/>
        <w:ind w:firstLine="0"/>
        <w:jc w:val="center"/>
        <w:rPr>
          <w:iCs/>
        </w:rPr>
      </w:pPr>
      <w:r>
        <w:rPr>
          <w:iCs/>
        </w:rPr>
        <w:t>в точке акупунктуры на безымянном пальце (TR1)</w:t>
      </w:r>
    </w:p>
    <w:p w:rsidR="00A54EC2" w:rsidRDefault="00A54EC2" w:rsidP="00A54EC2">
      <w:pPr>
        <w:framePr w:w="9990"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drawing>
          <wp:inline distT="0" distB="0" distL="0" distR="0">
            <wp:extent cx="5829300" cy="39719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srcRect/>
                    <a:stretch>
                      <a:fillRect/>
                    </a:stretch>
                  </pic:blipFill>
                  <pic:spPr bwMode="auto">
                    <a:xfrm>
                      <a:off x="0" y="0"/>
                      <a:ext cx="5829300" cy="397192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80. </w:t>
      </w:r>
      <w:r>
        <w:rPr>
          <w:iCs/>
        </w:rPr>
        <w:t>Динамика изменения резистивных параметров моделей при измерении</w:t>
      </w:r>
    </w:p>
    <w:p w:rsidR="00A54EC2" w:rsidRDefault="00A54EC2" w:rsidP="00A54EC2">
      <w:pPr>
        <w:pStyle w:val="12"/>
        <w:spacing w:line="240" w:lineRule="auto"/>
        <w:ind w:firstLine="0"/>
        <w:jc w:val="center"/>
        <w:rPr>
          <w:i/>
        </w:rPr>
      </w:pPr>
      <w:r>
        <w:rPr>
          <w:iCs/>
        </w:rPr>
        <w:t>в точке акупунктуры на безымянном пальце (TR1)</w:t>
      </w:r>
    </w:p>
    <w:p w:rsidR="00A54EC2" w:rsidRDefault="00A54EC2" w:rsidP="00A54EC2">
      <w:pPr>
        <w:framePr w:w="9795" w:h="6585" w:wrap="auto" w:vAnchor="text" w:hAnchor="page" w:x="1702" w:y="1"/>
        <w:autoSpaceDE w:val="0"/>
        <w:autoSpaceDN w:val="0"/>
        <w:adjustRightInd w:val="0"/>
        <w:rPr>
          <w:rFonts w:ascii="Arial" w:hAnsi="Arial"/>
          <w:sz w:val="20"/>
          <w:szCs w:val="20"/>
        </w:rPr>
      </w:pPr>
      <w:r>
        <w:rPr>
          <w:rFonts w:ascii="Arial" w:hAnsi="Arial"/>
          <w:noProof/>
          <w:position w:val="-658"/>
          <w:sz w:val="20"/>
          <w:szCs w:val="20"/>
        </w:rPr>
        <w:lastRenderedPageBreak/>
        <w:drawing>
          <wp:inline distT="0" distB="0" distL="0" distR="0">
            <wp:extent cx="6029325" cy="41814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srcRect/>
                    <a:stretch>
                      <a:fillRect/>
                    </a:stretch>
                  </pic:blipFill>
                  <pic:spPr bwMode="auto">
                    <a:xfrm>
                      <a:off x="0" y="0"/>
                      <a:ext cx="6029325"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
        </w:rPr>
      </w:pPr>
      <w:r>
        <w:rPr>
          <w:i/>
        </w:rPr>
        <w:t xml:space="preserve">Рисунок 81. </w:t>
      </w:r>
      <w:r>
        <w:rPr>
          <w:iCs/>
        </w:rPr>
        <w:t>Динамика изменения параметров g1, g2, g3 нелинейной  модели  при измер</w:t>
      </w:r>
      <w:r>
        <w:rPr>
          <w:iCs/>
        </w:rPr>
        <w:t>е</w:t>
      </w:r>
      <w:r>
        <w:rPr>
          <w:iCs/>
        </w:rPr>
        <w:t>нии в точке акупунктуры на безымянном пальце (TR1)</w:t>
      </w:r>
    </w:p>
    <w:p w:rsidR="00A54EC2" w:rsidRDefault="00A54EC2" w:rsidP="00A54EC2">
      <w:pPr>
        <w:framePr w:w="9945"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drawing>
          <wp:inline distT="0" distB="0" distL="0" distR="0">
            <wp:extent cx="6124575" cy="41814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a:stretch>
                      <a:fillRect/>
                    </a:stretch>
                  </pic:blipFill>
                  <pic:spPr bwMode="auto">
                    <a:xfrm>
                      <a:off x="0" y="0"/>
                      <a:ext cx="6124575"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82. </w:t>
      </w:r>
      <w:r>
        <w:rPr>
          <w:iCs/>
        </w:rPr>
        <w:t>Динамика изменения емкостных параметров моделей при измерении</w:t>
      </w:r>
    </w:p>
    <w:p w:rsidR="00A54EC2" w:rsidRDefault="00A54EC2" w:rsidP="00A54EC2">
      <w:pPr>
        <w:pStyle w:val="12"/>
        <w:spacing w:line="240" w:lineRule="auto"/>
        <w:ind w:firstLine="0"/>
        <w:jc w:val="center"/>
        <w:rPr>
          <w:iCs/>
        </w:rPr>
      </w:pPr>
      <w:r>
        <w:rPr>
          <w:iCs/>
        </w:rPr>
        <w:t>в точке акупунктуры на предплечье (TR9)</w:t>
      </w:r>
    </w:p>
    <w:p w:rsidR="00A54EC2" w:rsidRDefault="00A54EC2" w:rsidP="00A54EC2">
      <w:pPr>
        <w:pStyle w:val="12"/>
        <w:spacing w:line="240" w:lineRule="auto"/>
        <w:ind w:firstLine="0"/>
        <w:jc w:val="center"/>
        <w:rPr>
          <w:i/>
        </w:rPr>
      </w:pPr>
      <w:r>
        <w:rPr>
          <w:rFonts w:ascii="Arial" w:hAnsi="Arial"/>
          <w:iCs/>
          <w:noProof/>
          <w:position w:val="-658"/>
          <w:sz w:val="20"/>
        </w:rPr>
        <w:lastRenderedPageBreak/>
        <w:drawing>
          <wp:inline distT="0" distB="0" distL="0" distR="0">
            <wp:extent cx="6153150" cy="41814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srcRect/>
                    <a:stretch>
                      <a:fillRect/>
                    </a:stretch>
                  </pic:blipFill>
                  <pic:spPr bwMode="auto">
                    <a:xfrm>
                      <a:off x="0" y="0"/>
                      <a:ext cx="6153150"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
        </w:rPr>
      </w:pPr>
      <w:r>
        <w:rPr>
          <w:i/>
        </w:rPr>
        <w:t xml:space="preserve">Рисунок 83. </w:t>
      </w:r>
      <w:r>
        <w:rPr>
          <w:iCs/>
        </w:rPr>
        <w:t>Динамика изменения резистивных параметров моделей при измерении</w:t>
      </w:r>
    </w:p>
    <w:p w:rsidR="00A54EC2" w:rsidRDefault="00A54EC2" w:rsidP="00A54EC2">
      <w:pPr>
        <w:pStyle w:val="12"/>
        <w:spacing w:line="240" w:lineRule="auto"/>
        <w:ind w:firstLine="0"/>
        <w:jc w:val="center"/>
        <w:rPr>
          <w:iCs/>
        </w:rPr>
      </w:pPr>
      <w:r>
        <w:rPr>
          <w:iCs/>
        </w:rPr>
        <w:t>в точке акупунктуры на предплечье (TR9)</w:t>
      </w:r>
    </w:p>
    <w:p w:rsidR="00A54EC2" w:rsidRDefault="00A54EC2" w:rsidP="00A54EC2">
      <w:pPr>
        <w:framePr w:w="9795"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drawing>
          <wp:inline distT="0" distB="0" distL="0" distR="0">
            <wp:extent cx="6029325" cy="41814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srcRect/>
                    <a:stretch>
                      <a:fillRect/>
                    </a:stretch>
                  </pic:blipFill>
                  <pic:spPr bwMode="auto">
                    <a:xfrm>
                      <a:off x="0" y="0"/>
                      <a:ext cx="6029325"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84. </w:t>
      </w:r>
      <w:r>
        <w:rPr>
          <w:iCs/>
        </w:rPr>
        <w:t>Динамика изменения параметров g1, g2, g3 нелинейной  модели  при измер</w:t>
      </w:r>
      <w:r>
        <w:rPr>
          <w:iCs/>
        </w:rPr>
        <w:t>е</w:t>
      </w:r>
      <w:r>
        <w:rPr>
          <w:iCs/>
        </w:rPr>
        <w:t>нии в точке акупунктуры на предплечье (TR9)</w:t>
      </w:r>
    </w:p>
    <w:p w:rsidR="00A54EC2" w:rsidRDefault="00A54EC2" w:rsidP="00A54EC2">
      <w:pPr>
        <w:framePr w:w="9945"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lastRenderedPageBreak/>
        <w:drawing>
          <wp:inline distT="0" distB="0" distL="0" distR="0">
            <wp:extent cx="6124575" cy="41814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srcRect/>
                    <a:stretch>
                      <a:fillRect/>
                    </a:stretch>
                  </pic:blipFill>
                  <pic:spPr bwMode="auto">
                    <a:xfrm>
                      <a:off x="0" y="0"/>
                      <a:ext cx="6124575"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85. </w:t>
      </w:r>
      <w:r>
        <w:rPr>
          <w:iCs/>
        </w:rPr>
        <w:t>Динамика изменения емкостных параметров моделей при измерении</w:t>
      </w:r>
    </w:p>
    <w:p w:rsidR="00A54EC2" w:rsidRDefault="00A54EC2" w:rsidP="00A54EC2">
      <w:pPr>
        <w:pStyle w:val="12"/>
        <w:spacing w:line="240" w:lineRule="auto"/>
        <w:ind w:firstLine="0"/>
        <w:jc w:val="center"/>
        <w:rPr>
          <w:iCs/>
        </w:rPr>
      </w:pPr>
      <w:r>
        <w:rPr>
          <w:iCs/>
        </w:rPr>
        <w:t>в произвольной точке  на предплечье</w:t>
      </w:r>
    </w:p>
    <w:p w:rsidR="00A54EC2" w:rsidRDefault="00A54EC2" w:rsidP="00A54EC2">
      <w:pPr>
        <w:framePr w:w="10050" w:h="6585" w:wrap="auto" w:vAnchor="text" w:hAnchor="text" w:x="81" w:y="1"/>
        <w:autoSpaceDE w:val="0"/>
        <w:autoSpaceDN w:val="0"/>
        <w:adjustRightInd w:val="0"/>
        <w:rPr>
          <w:rFonts w:ascii="Arial" w:hAnsi="Arial"/>
          <w:sz w:val="20"/>
          <w:szCs w:val="20"/>
        </w:rPr>
      </w:pPr>
      <w:r>
        <w:rPr>
          <w:rFonts w:ascii="Arial" w:hAnsi="Arial"/>
          <w:noProof/>
          <w:position w:val="-658"/>
          <w:sz w:val="20"/>
          <w:szCs w:val="20"/>
        </w:rPr>
        <w:drawing>
          <wp:inline distT="0" distB="0" distL="0" distR="0">
            <wp:extent cx="6191250" cy="41814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srcRect/>
                    <a:stretch>
                      <a:fillRect/>
                    </a:stretch>
                  </pic:blipFill>
                  <pic:spPr bwMode="auto">
                    <a:xfrm>
                      <a:off x="0" y="0"/>
                      <a:ext cx="6191250"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86. </w:t>
      </w:r>
      <w:r>
        <w:rPr>
          <w:iCs/>
        </w:rPr>
        <w:t>Динамика изменения резистивных параметров моделей при измерении</w:t>
      </w:r>
    </w:p>
    <w:p w:rsidR="00A54EC2" w:rsidRDefault="00A54EC2" w:rsidP="00A54EC2">
      <w:pPr>
        <w:pStyle w:val="12"/>
        <w:spacing w:line="240" w:lineRule="auto"/>
        <w:ind w:firstLine="0"/>
        <w:jc w:val="center"/>
        <w:rPr>
          <w:iCs/>
        </w:rPr>
      </w:pPr>
      <w:r>
        <w:rPr>
          <w:iCs/>
        </w:rPr>
        <w:t>в произвольной точке на предплечье</w:t>
      </w:r>
    </w:p>
    <w:p w:rsidR="00A54EC2" w:rsidRDefault="00A54EC2" w:rsidP="00A54EC2">
      <w:pPr>
        <w:framePr w:w="9795" w:h="6585" w:wrap="auto" w:vAnchor="text" w:hAnchor="page" w:x="1462" w:y="1"/>
        <w:autoSpaceDE w:val="0"/>
        <w:autoSpaceDN w:val="0"/>
        <w:adjustRightInd w:val="0"/>
        <w:rPr>
          <w:rFonts w:ascii="Arial" w:hAnsi="Arial"/>
          <w:sz w:val="20"/>
          <w:szCs w:val="20"/>
        </w:rPr>
      </w:pPr>
      <w:r>
        <w:rPr>
          <w:rFonts w:ascii="Arial" w:hAnsi="Arial"/>
          <w:iCs/>
          <w:noProof/>
          <w:position w:val="-658"/>
          <w:sz w:val="20"/>
          <w:szCs w:val="20"/>
        </w:rPr>
        <w:lastRenderedPageBreak/>
        <w:drawing>
          <wp:inline distT="0" distB="0" distL="0" distR="0">
            <wp:extent cx="6029325" cy="41814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srcRect/>
                    <a:stretch>
                      <a:fillRect/>
                    </a:stretch>
                  </pic:blipFill>
                  <pic:spPr bwMode="auto">
                    <a:xfrm>
                      <a:off x="0" y="0"/>
                      <a:ext cx="6029325" cy="4181475"/>
                    </a:xfrm>
                    <a:prstGeom prst="rect">
                      <a:avLst/>
                    </a:prstGeom>
                    <a:noFill/>
                    <a:ln w="9525">
                      <a:noFill/>
                      <a:miter lim="800000"/>
                      <a:headEnd/>
                      <a:tailEnd/>
                    </a:ln>
                  </pic:spPr>
                </pic:pic>
              </a:graphicData>
            </a:graphic>
          </wp:inline>
        </w:drawing>
      </w:r>
    </w:p>
    <w:p w:rsidR="00A54EC2" w:rsidRDefault="00A54EC2" w:rsidP="00A54EC2">
      <w:pPr>
        <w:pStyle w:val="12"/>
        <w:spacing w:line="240" w:lineRule="auto"/>
        <w:ind w:firstLine="0"/>
        <w:jc w:val="center"/>
        <w:rPr>
          <w:iCs/>
        </w:rPr>
      </w:pPr>
      <w:r>
        <w:rPr>
          <w:i/>
        </w:rPr>
        <w:t xml:space="preserve">Рисунок 87. </w:t>
      </w:r>
      <w:r>
        <w:rPr>
          <w:iCs/>
        </w:rPr>
        <w:t xml:space="preserve">Динамика изменения параметров g1, g2, g3 нелинейной модели </w:t>
      </w:r>
    </w:p>
    <w:p w:rsidR="00A54EC2" w:rsidRDefault="00A54EC2" w:rsidP="00A54EC2">
      <w:pPr>
        <w:pStyle w:val="12"/>
        <w:spacing w:line="240" w:lineRule="auto"/>
        <w:ind w:firstLine="0"/>
        <w:jc w:val="center"/>
        <w:rPr>
          <w:iCs/>
        </w:rPr>
      </w:pPr>
      <w:r>
        <w:rPr>
          <w:iCs/>
        </w:rPr>
        <w:t>при измер</w:t>
      </w:r>
      <w:r>
        <w:rPr>
          <w:iCs/>
        </w:rPr>
        <w:t>е</w:t>
      </w:r>
      <w:r>
        <w:rPr>
          <w:iCs/>
        </w:rPr>
        <w:t>нии в произвольной точке на предплечье</w:t>
      </w:r>
    </w:p>
    <w:p w:rsidR="00A54EC2" w:rsidRDefault="00A54EC2" w:rsidP="00A54EC2">
      <w:pPr>
        <w:pStyle w:val="12"/>
        <w:spacing w:line="240" w:lineRule="auto"/>
        <w:ind w:firstLine="0"/>
        <w:jc w:val="center"/>
        <w:rPr>
          <w:i/>
        </w:rPr>
      </w:pPr>
    </w:p>
    <w:p w:rsidR="00A54EC2" w:rsidRDefault="00A54EC2" w:rsidP="00A54EC2">
      <w:pPr>
        <w:pStyle w:val="12"/>
        <w:ind w:firstLine="567"/>
        <w:rPr>
          <w:i/>
          <w:sz w:val="28"/>
        </w:rPr>
      </w:pPr>
      <w:proofErr w:type="gramStart"/>
      <w:r>
        <w:rPr>
          <w:sz w:val="28"/>
        </w:rPr>
        <w:t>Как видно, графики изменений электрических параметров кожи в ТА имеют относительно гладкий и чёткий вид, с очевидным трендом; граф</w:t>
      </w:r>
      <w:r>
        <w:rPr>
          <w:sz w:val="28"/>
        </w:rPr>
        <w:t>и</w:t>
      </w:r>
      <w:r>
        <w:rPr>
          <w:sz w:val="28"/>
        </w:rPr>
        <w:t>ки изменения электрических параметров кожи вне ТА имеют гораздо более ст</w:t>
      </w:r>
      <w:r>
        <w:rPr>
          <w:sz w:val="28"/>
        </w:rPr>
        <w:t>о</w:t>
      </w:r>
      <w:r>
        <w:rPr>
          <w:sz w:val="28"/>
        </w:rPr>
        <w:t>хастический характер, с очень большими изменениями значений сопротивл</w:t>
      </w:r>
      <w:r>
        <w:rPr>
          <w:sz w:val="28"/>
        </w:rPr>
        <w:t>е</w:t>
      </w:r>
      <w:r>
        <w:rPr>
          <w:sz w:val="28"/>
        </w:rPr>
        <w:t>ния и ёмкости за промежуток между измерениями, поэтому измерение о</w:t>
      </w:r>
      <w:r>
        <w:rPr>
          <w:sz w:val="28"/>
        </w:rPr>
        <w:t>т</w:t>
      </w:r>
      <w:r>
        <w:rPr>
          <w:sz w:val="28"/>
        </w:rPr>
        <w:t>клика организма на внешнее воздействие по изменению параметров име</w:t>
      </w:r>
      <w:r>
        <w:rPr>
          <w:sz w:val="28"/>
        </w:rPr>
        <w:t>н</w:t>
      </w:r>
      <w:r>
        <w:rPr>
          <w:sz w:val="28"/>
        </w:rPr>
        <w:t>но ТА является предпочтительным.</w:t>
      </w:r>
      <w:proofErr w:type="gramEnd"/>
    </w:p>
    <w:p w:rsidR="00E362F2" w:rsidRDefault="00E362F2">
      <w:pPr>
        <w:rPr>
          <w:lang w:val="en-US"/>
        </w:rPr>
      </w:pPr>
    </w:p>
    <w:p w:rsidR="00A54EC2" w:rsidRDefault="00A54EC2">
      <w:pPr>
        <w:rPr>
          <w:lang w:val="en-US"/>
        </w:rPr>
      </w:pPr>
    </w:p>
    <w:p w:rsidR="00A54EC2" w:rsidRDefault="00A54EC2" w:rsidP="00A54EC2">
      <w:pPr>
        <w:spacing w:line="360" w:lineRule="auto"/>
        <w:ind w:firstLine="567"/>
        <w:jc w:val="both"/>
        <w:rPr>
          <w:sz w:val="28"/>
        </w:rPr>
      </w:pPr>
      <w:r>
        <w:rPr>
          <w:sz w:val="28"/>
        </w:rPr>
        <w:t xml:space="preserve">4) В ходе экспериментальных исследований с применением </w:t>
      </w:r>
      <w:proofErr w:type="spellStart"/>
      <w:r>
        <w:rPr>
          <w:sz w:val="28"/>
        </w:rPr>
        <w:t>электрои</w:t>
      </w:r>
      <w:r>
        <w:rPr>
          <w:sz w:val="28"/>
        </w:rPr>
        <w:t>м</w:t>
      </w:r>
      <w:r>
        <w:rPr>
          <w:sz w:val="28"/>
        </w:rPr>
        <w:t>педансно-измерительного</w:t>
      </w:r>
      <w:proofErr w:type="spellEnd"/>
      <w:r>
        <w:rPr>
          <w:sz w:val="28"/>
        </w:rPr>
        <w:t xml:space="preserve"> преобразователя было установлено, что продолж</w:t>
      </w:r>
      <w:r>
        <w:rPr>
          <w:sz w:val="28"/>
        </w:rPr>
        <w:t>и</w:t>
      </w:r>
      <w:r>
        <w:rPr>
          <w:sz w:val="28"/>
        </w:rPr>
        <w:t>тельность облучения оказывает влияние на изменение электрических хара</w:t>
      </w:r>
      <w:r>
        <w:rPr>
          <w:sz w:val="28"/>
        </w:rPr>
        <w:t>к</w:t>
      </w:r>
      <w:r>
        <w:rPr>
          <w:sz w:val="28"/>
        </w:rPr>
        <w:t>теристик кожи: при воздействии в течение 2 минут ёмкость практически не изменилась; пр</w:t>
      </w:r>
      <w:r>
        <w:rPr>
          <w:sz w:val="28"/>
        </w:rPr>
        <w:t>о</w:t>
      </w:r>
      <w:r>
        <w:rPr>
          <w:sz w:val="28"/>
        </w:rPr>
        <w:t>водимость изменилась в среднем на 50%. При воздействии в течение 10 м</w:t>
      </w:r>
      <w:r>
        <w:rPr>
          <w:sz w:val="28"/>
        </w:rPr>
        <w:t>и</w:t>
      </w:r>
      <w:r>
        <w:rPr>
          <w:sz w:val="28"/>
        </w:rPr>
        <w:t xml:space="preserve">нут ёмкость увеличивалась в среднем на 75%, проводимость увеличилась в среднем на 80%. Максимальные </w:t>
      </w:r>
      <w:r>
        <w:rPr>
          <w:sz w:val="28"/>
        </w:rPr>
        <w:lastRenderedPageBreak/>
        <w:t>изменения ёмкости – в 2,4 раза, максимальное изменение проводимости – в 9 раз.</w:t>
      </w:r>
    </w:p>
    <w:p w:rsidR="00A54EC2" w:rsidRDefault="00A54EC2" w:rsidP="00A54EC2">
      <w:pPr>
        <w:spacing w:line="360" w:lineRule="auto"/>
        <w:ind w:firstLine="567"/>
        <w:jc w:val="both"/>
        <w:rPr>
          <w:sz w:val="28"/>
        </w:rPr>
      </w:pPr>
      <w:r>
        <w:rPr>
          <w:sz w:val="28"/>
        </w:rPr>
        <w:t>Наблюдаемые статистически значимые изменения параметров матем</w:t>
      </w:r>
      <w:r>
        <w:rPr>
          <w:sz w:val="28"/>
        </w:rPr>
        <w:t>а</w:t>
      </w:r>
      <w:r>
        <w:rPr>
          <w:sz w:val="28"/>
        </w:rPr>
        <w:t>тических моделей позволяют утверждать о возможности отслеживания изм</w:t>
      </w:r>
      <w:r>
        <w:rPr>
          <w:sz w:val="28"/>
        </w:rPr>
        <w:t>е</w:t>
      </w:r>
      <w:r>
        <w:rPr>
          <w:sz w:val="28"/>
        </w:rPr>
        <w:t xml:space="preserve">нений, происходящих при </w:t>
      </w:r>
      <w:proofErr w:type="spellStart"/>
      <w:r>
        <w:rPr>
          <w:sz w:val="28"/>
        </w:rPr>
        <w:t>фотоматричном</w:t>
      </w:r>
      <w:proofErr w:type="spellEnd"/>
      <w:r>
        <w:rPr>
          <w:sz w:val="28"/>
        </w:rPr>
        <w:t xml:space="preserve"> терапевтическом воздействии, с помощью </w:t>
      </w:r>
      <w:proofErr w:type="spellStart"/>
      <w:r>
        <w:rPr>
          <w:sz w:val="28"/>
        </w:rPr>
        <w:t>электроимпедансно-измерительного</w:t>
      </w:r>
      <w:proofErr w:type="spellEnd"/>
      <w:r>
        <w:rPr>
          <w:sz w:val="28"/>
        </w:rPr>
        <w:t xml:space="preserve"> пр</w:t>
      </w:r>
      <w:r>
        <w:rPr>
          <w:sz w:val="28"/>
        </w:rPr>
        <w:t>е</w:t>
      </w:r>
      <w:r>
        <w:rPr>
          <w:sz w:val="28"/>
        </w:rPr>
        <w:t xml:space="preserve">образователя. </w:t>
      </w:r>
    </w:p>
    <w:p w:rsidR="00A54EC2" w:rsidRDefault="00A54EC2" w:rsidP="00A54EC2">
      <w:pPr>
        <w:spacing w:line="360" w:lineRule="auto"/>
        <w:ind w:firstLine="567"/>
        <w:jc w:val="both"/>
        <w:rPr>
          <w:sz w:val="28"/>
        </w:rPr>
      </w:pPr>
      <w:r>
        <w:rPr>
          <w:sz w:val="28"/>
        </w:rPr>
        <w:t>Следует заметить, что из трёх исследованных моделей замещения имп</w:t>
      </w:r>
      <w:r>
        <w:rPr>
          <w:sz w:val="28"/>
        </w:rPr>
        <w:t>е</w:t>
      </w:r>
      <w:r>
        <w:rPr>
          <w:sz w:val="28"/>
        </w:rPr>
        <w:t>данса кожи наилучшей с точки зрения реакции на воздействие является п</w:t>
      </w:r>
      <w:r>
        <w:rPr>
          <w:sz w:val="28"/>
        </w:rPr>
        <w:t>о</w:t>
      </w:r>
      <w:r>
        <w:rPr>
          <w:sz w:val="28"/>
        </w:rPr>
        <w:t>следовательная линейная модель.</w:t>
      </w:r>
    </w:p>
    <w:p w:rsidR="00A54EC2" w:rsidRPr="00A54EC2" w:rsidRDefault="00A54EC2"/>
    <w:sectPr w:rsidR="00A54EC2" w:rsidRPr="00A54EC2" w:rsidSect="00A54EC2">
      <w:pgSz w:w="11906" w:h="16838" w:code="9"/>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Petersburg">
    <w:altName w:val="Arial"/>
    <w:panose1 w:val="00000000000000000000"/>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Dotum">
    <w:altName w:val="돋움"/>
    <w:panose1 w:val="020B0600000101010101"/>
    <w:charset w:val="81"/>
    <w:family w:val="swiss"/>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5C0D"/>
    <w:multiLevelType w:val="hybridMultilevel"/>
    <w:tmpl w:val="516AC688"/>
    <w:lvl w:ilvl="0" w:tplc="7B4228DC">
      <w:start w:val="3"/>
      <w:numFmt w:val="bullet"/>
      <w:lvlText w:val="-"/>
      <w:lvlJc w:val="left"/>
      <w:pPr>
        <w:tabs>
          <w:tab w:val="num" w:pos="927"/>
        </w:tabs>
        <w:ind w:left="927"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F4D6B87"/>
    <w:multiLevelType w:val="hybridMultilevel"/>
    <w:tmpl w:val="D1AAE2CE"/>
    <w:lvl w:ilvl="0" w:tplc="7B4228DC">
      <w:start w:val="3"/>
      <w:numFmt w:val="bullet"/>
      <w:lvlText w:val="-"/>
      <w:lvlJc w:val="left"/>
      <w:pPr>
        <w:tabs>
          <w:tab w:val="num" w:pos="927"/>
        </w:tabs>
        <w:ind w:left="927"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5EE6582"/>
    <w:multiLevelType w:val="hybridMultilevel"/>
    <w:tmpl w:val="F8161F60"/>
    <w:lvl w:ilvl="0" w:tplc="7B4228DC">
      <w:start w:val="3"/>
      <w:numFmt w:val="bullet"/>
      <w:lvlText w:val="-"/>
      <w:lvlJc w:val="left"/>
      <w:pPr>
        <w:tabs>
          <w:tab w:val="num" w:pos="927"/>
        </w:tabs>
        <w:ind w:left="927"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60135AA"/>
    <w:multiLevelType w:val="hybridMultilevel"/>
    <w:tmpl w:val="FED267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56243C"/>
    <w:multiLevelType w:val="hybridMultilevel"/>
    <w:tmpl w:val="7B46B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3CD53BD"/>
    <w:multiLevelType w:val="hybridMultilevel"/>
    <w:tmpl w:val="8BB2A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E816295"/>
    <w:multiLevelType w:val="hybridMultilevel"/>
    <w:tmpl w:val="72D26040"/>
    <w:lvl w:ilvl="0" w:tplc="49C0DA52">
      <w:numFmt w:val="bullet"/>
      <w:lvlText w:val="-"/>
      <w:lvlJc w:val="left"/>
      <w:pPr>
        <w:tabs>
          <w:tab w:val="num" w:pos="1776"/>
        </w:tabs>
        <w:ind w:left="1776"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F610435"/>
    <w:multiLevelType w:val="hybridMultilevel"/>
    <w:tmpl w:val="23C8F32C"/>
    <w:lvl w:ilvl="0" w:tplc="7B4228DC">
      <w:start w:val="3"/>
      <w:numFmt w:val="bullet"/>
      <w:lvlText w:val="-"/>
      <w:lvlJc w:val="left"/>
      <w:pPr>
        <w:tabs>
          <w:tab w:val="num" w:pos="1287"/>
        </w:tabs>
        <w:ind w:left="1287"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
  </w:num>
  <w:num w:numId="3">
    <w:abstractNumId w:val="5"/>
  </w:num>
  <w:num w:numId="4">
    <w:abstractNumId w:val="7"/>
  </w:num>
  <w:num w:numId="5">
    <w:abstractNumId w:val="2"/>
  </w:num>
  <w:num w:numId="6">
    <w:abstractNumId w:val="0"/>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54EC2"/>
    <w:rsid w:val="000834EE"/>
    <w:rsid w:val="000E5E62"/>
    <w:rsid w:val="00114B49"/>
    <w:rsid w:val="00156E3D"/>
    <w:rsid w:val="001A2AD1"/>
    <w:rsid w:val="001C72A5"/>
    <w:rsid w:val="00241B1F"/>
    <w:rsid w:val="00383750"/>
    <w:rsid w:val="005079BE"/>
    <w:rsid w:val="007107AB"/>
    <w:rsid w:val="007D30FF"/>
    <w:rsid w:val="008B1A24"/>
    <w:rsid w:val="009061C0"/>
    <w:rsid w:val="00A54EC2"/>
    <w:rsid w:val="00A5608C"/>
    <w:rsid w:val="00A830BB"/>
    <w:rsid w:val="00C14129"/>
    <w:rsid w:val="00CE0582"/>
    <w:rsid w:val="00D42AC6"/>
    <w:rsid w:val="00DE4123"/>
    <w:rsid w:val="00DF7E68"/>
    <w:rsid w:val="00E362F2"/>
    <w:rsid w:val="00EB50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54EC2"/>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w:basedOn w:val="a"/>
    <w:next w:val="a"/>
    <w:link w:val="10"/>
    <w:qFormat/>
    <w:rsid w:val="00A54EC2"/>
    <w:pPr>
      <w:keepNext/>
      <w:jc w:val="center"/>
      <w:outlineLvl w:val="0"/>
    </w:pPr>
    <w:rPr>
      <w:i/>
      <w:iCs/>
    </w:rPr>
  </w:style>
  <w:style w:type="paragraph" w:styleId="2">
    <w:name w:val="heading 2"/>
    <w:basedOn w:val="a"/>
    <w:next w:val="a"/>
    <w:link w:val="20"/>
    <w:qFormat/>
    <w:rsid w:val="00A54EC2"/>
    <w:pPr>
      <w:keepNext/>
      <w:keepLines/>
      <w:spacing w:after="300" w:line="360" w:lineRule="auto"/>
      <w:ind w:firstLine="709"/>
      <w:jc w:val="both"/>
      <w:outlineLvl w:val="1"/>
    </w:pPr>
    <w:rPr>
      <w:rFonts w:ascii="Cambria" w:hAnsi="Cambria"/>
      <w:b/>
      <w:bCs/>
      <w:color w:val="4F81BD"/>
      <w:sz w:val="26"/>
      <w:szCs w:val="26"/>
      <w:lang w:eastAsia="en-US"/>
    </w:rPr>
  </w:style>
  <w:style w:type="paragraph" w:styleId="3">
    <w:name w:val="heading 3"/>
    <w:basedOn w:val="a"/>
    <w:next w:val="a"/>
    <w:link w:val="30"/>
    <w:qFormat/>
    <w:rsid w:val="00A54EC2"/>
    <w:pPr>
      <w:keepNext/>
      <w:keepLines/>
      <w:spacing w:before="200" w:line="360" w:lineRule="auto"/>
      <w:ind w:firstLine="709"/>
      <w:jc w:val="both"/>
      <w:outlineLvl w:val="2"/>
    </w:pPr>
    <w:rPr>
      <w:rFonts w:ascii="Cambria" w:hAnsi="Cambria"/>
      <w:b/>
      <w:bCs/>
      <w:color w:val="4F81BD"/>
      <w:lang w:eastAsia="en-US"/>
    </w:rPr>
  </w:style>
  <w:style w:type="paragraph" w:styleId="4">
    <w:name w:val="heading 4"/>
    <w:basedOn w:val="a"/>
    <w:next w:val="a"/>
    <w:link w:val="40"/>
    <w:qFormat/>
    <w:rsid w:val="00A54EC2"/>
    <w:pPr>
      <w:keepNext/>
      <w:keepLines/>
      <w:spacing w:before="200" w:line="360" w:lineRule="auto"/>
      <w:ind w:firstLine="709"/>
      <w:jc w:val="both"/>
      <w:outlineLvl w:val="3"/>
    </w:pPr>
    <w:rPr>
      <w:rFonts w:ascii="Cambria" w:hAnsi="Cambria"/>
      <w:b/>
      <w:bCs/>
      <w:i/>
      <w:iCs/>
      <w:color w:val="4F81BD"/>
      <w:lang w:eastAsia="en-US"/>
    </w:rPr>
  </w:style>
  <w:style w:type="paragraph" w:styleId="5">
    <w:name w:val="heading 5"/>
    <w:basedOn w:val="a"/>
    <w:next w:val="a"/>
    <w:link w:val="50"/>
    <w:qFormat/>
    <w:rsid w:val="00A54EC2"/>
    <w:pPr>
      <w:spacing w:before="240" w:after="60"/>
      <w:outlineLvl w:val="4"/>
    </w:pPr>
    <w:rPr>
      <w:b/>
      <w:bCs/>
      <w:i/>
      <w:iCs/>
      <w:sz w:val="26"/>
      <w:szCs w:val="26"/>
    </w:rPr>
  </w:style>
  <w:style w:type="paragraph" w:styleId="6">
    <w:name w:val="heading 6"/>
    <w:basedOn w:val="a"/>
    <w:next w:val="a"/>
    <w:link w:val="60"/>
    <w:qFormat/>
    <w:rsid w:val="00A54EC2"/>
    <w:pPr>
      <w:keepNext/>
      <w:outlineLvl w:val="5"/>
    </w:pPr>
    <w:rPr>
      <w:b/>
      <w:bCs/>
    </w:rPr>
  </w:style>
  <w:style w:type="paragraph" w:styleId="7">
    <w:name w:val="heading 7"/>
    <w:basedOn w:val="a"/>
    <w:next w:val="a"/>
    <w:link w:val="70"/>
    <w:qFormat/>
    <w:rsid w:val="00A54EC2"/>
    <w:pPr>
      <w:keepNext/>
      <w:keepLines/>
      <w:spacing w:before="200" w:line="360" w:lineRule="auto"/>
      <w:ind w:firstLine="709"/>
      <w:jc w:val="both"/>
      <w:outlineLvl w:val="6"/>
    </w:pPr>
    <w:rPr>
      <w:rFonts w:ascii="Cambria" w:hAnsi="Cambria"/>
      <w:i/>
      <w:iCs/>
      <w:color w:val="404040"/>
      <w:lang w:eastAsia="en-US"/>
    </w:rPr>
  </w:style>
  <w:style w:type="paragraph" w:styleId="8">
    <w:name w:val="heading 8"/>
    <w:basedOn w:val="a"/>
    <w:next w:val="a"/>
    <w:link w:val="80"/>
    <w:qFormat/>
    <w:rsid w:val="00A54EC2"/>
    <w:pPr>
      <w:spacing w:before="240" w:after="60"/>
      <w:outlineLvl w:val="7"/>
    </w:pPr>
    <w:rPr>
      <w:i/>
      <w:iCs/>
    </w:rPr>
  </w:style>
  <w:style w:type="paragraph" w:styleId="9">
    <w:name w:val="heading 9"/>
    <w:basedOn w:val="a"/>
    <w:next w:val="a"/>
    <w:link w:val="90"/>
    <w:qFormat/>
    <w:rsid w:val="00A54EC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A54EC2"/>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rsid w:val="00A54EC2"/>
    <w:rPr>
      <w:rFonts w:ascii="Cambria" w:eastAsia="Times New Roman" w:hAnsi="Cambria" w:cs="Times New Roman"/>
      <w:b/>
      <w:bCs/>
      <w:color w:val="4F81BD"/>
      <w:sz w:val="26"/>
      <w:szCs w:val="26"/>
    </w:rPr>
  </w:style>
  <w:style w:type="character" w:customStyle="1" w:styleId="30">
    <w:name w:val="Заголовок 3 Знак"/>
    <w:basedOn w:val="a0"/>
    <w:link w:val="3"/>
    <w:rsid w:val="00A54EC2"/>
    <w:rPr>
      <w:rFonts w:ascii="Cambria" w:eastAsia="Times New Roman" w:hAnsi="Cambria" w:cs="Times New Roman"/>
      <w:b/>
      <w:bCs/>
      <w:color w:val="4F81BD"/>
      <w:sz w:val="24"/>
      <w:szCs w:val="24"/>
    </w:rPr>
  </w:style>
  <w:style w:type="character" w:customStyle="1" w:styleId="40">
    <w:name w:val="Заголовок 4 Знак"/>
    <w:basedOn w:val="a0"/>
    <w:link w:val="4"/>
    <w:rsid w:val="00A54EC2"/>
    <w:rPr>
      <w:rFonts w:ascii="Cambria" w:eastAsia="Times New Roman" w:hAnsi="Cambria" w:cs="Times New Roman"/>
      <w:b/>
      <w:bCs/>
      <w:i/>
      <w:iCs/>
      <w:color w:val="4F81BD"/>
      <w:sz w:val="24"/>
      <w:szCs w:val="24"/>
    </w:rPr>
  </w:style>
  <w:style w:type="character" w:customStyle="1" w:styleId="50">
    <w:name w:val="Заголовок 5 Знак"/>
    <w:basedOn w:val="a0"/>
    <w:link w:val="5"/>
    <w:rsid w:val="00A54E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54EC2"/>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A54EC2"/>
    <w:rPr>
      <w:rFonts w:ascii="Cambria" w:eastAsia="Times New Roman" w:hAnsi="Cambria" w:cs="Times New Roman"/>
      <w:i/>
      <w:iCs/>
      <w:color w:val="404040"/>
      <w:sz w:val="24"/>
      <w:szCs w:val="24"/>
    </w:rPr>
  </w:style>
  <w:style w:type="character" w:customStyle="1" w:styleId="80">
    <w:name w:val="Заголовок 8 Знак"/>
    <w:basedOn w:val="a0"/>
    <w:link w:val="8"/>
    <w:rsid w:val="00A54EC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54EC2"/>
    <w:rPr>
      <w:rFonts w:ascii="Arial" w:eastAsia="Times New Roman" w:hAnsi="Arial" w:cs="Arial"/>
      <w:lang w:eastAsia="ru-RU"/>
    </w:rPr>
  </w:style>
  <w:style w:type="paragraph" w:styleId="a3">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4"/>
    <w:rsid w:val="00A54EC2"/>
    <w:pPr>
      <w:spacing w:line="360" w:lineRule="auto"/>
      <w:ind w:firstLine="720"/>
      <w:jc w:val="center"/>
    </w:pPr>
    <w:rPr>
      <w:b/>
      <w:sz w:val="32"/>
      <w:szCs w:val="20"/>
    </w:rPr>
  </w:style>
  <w:style w:type="character" w:customStyle="1" w:styleId="a4">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3"/>
    <w:rsid w:val="00A54EC2"/>
    <w:rPr>
      <w:rFonts w:ascii="Times New Roman" w:eastAsia="Times New Roman" w:hAnsi="Times New Roman" w:cs="Times New Roman"/>
      <w:b/>
      <w:sz w:val="32"/>
      <w:szCs w:val="20"/>
      <w:lang w:eastAsia="ru-RU"/>
    </w:rPr>
  </w:style>
  <w:style w:type="paragraph" w:styleId="31">
    <w:name w:val="Body Text Indent 3"/>
    <w:basedOn w:val="a"/>
    <w:link w:val="32"/>
    <w:rsid w:val="00A54EC2"/>
    <w:pPr>
      <w:ind w:firstLine="567"/>
      <w:jc w:val="both"/>
    </w:pPr>
    <w:rPr>
      <w:szCs w:val="20"/>
    </w:rPr>
  </w:style>
  <w:style w:type="character" w:customStyle="1" w:styleId="32">
    <w:name w:val="Основной текст с отступом 3 Знак"/>
    <w:basedOn w:val="a0"/>
    <w:link w:val="31"/>
    <w:rsid w:val="00A54EC2"/>
    <w:rPr>
      <w:rFonts w:ascii="Times New Roman" w:eastAsia="Times New Roman" w:hAnsi="Times New Roman" w:cs="Times New Roman"/>
      <w:sz w:val="24"/>
      <w:szCs w:val="20"/>
      <w:lang w:eastAsia="ru-RU"/>
    </w:rPr>
  </w:style>
  <w:style w:type="paragraph" w:styleId="21">
    <w:name w:val="Body Text Indent 2"/>
    <w:basedOn w:val="a"/>
    <w:link w:val="22"/>
    <w:rsid w:val="00A54EC2"/>
    <w:pPr>
      <w:spacing w:line="360" w:lineRule="auto"/>
      <w:ind w:firstLine="720"/>
      <w:jc w:val="both"/>
      <w:outlineLvl w:val="0"/>
    </w:pPr>
    <w:rPr>
      <w:sz w:val="28"/>
      <w:szCs w:val="20"/>
    </w:rPr>
  </w:style>
  <w:style w:type="character" w:customStyle="1" w:styleId="22">
    <w:name w:val="Основной текст с отступом 2 Знак"/>
    <w:basedOn w:val="a0"/>
    <w:link w:val="21"/>
    <w:rsid w:val="00A54EC2"/>
    <w:rPr>
      <w:rFonts w:ascii="Times New Roman" w:eastAsia="Times New Roman" w:hAnsi="Times New Roman" w:cs="Times New Roman"/>
      <w:sz w:val="28"/>
      <w:szCs w:val="20"/>
      <w:lang w:eastAsia="ru-RU"/>
    </w:rPr>
  </w:style>
  <w:style w:type="paragraph" w:styleId="a5">
    <w:name w:val="Body Text"/>
    <w:aliases w:val="Основной текст!,Основной текст Знак1 Знак,Основной текст Знак Знак Знак,Основной текст Знак Знак1"/>
    <w:basedOn w:val="a"/>
    <w:link w:val="a6"/>
    <w:rsid w:val="00A54EC2"/>
    <w:rPr>
      <w:rFonts w:ascii="Arial" w:hAnsi="Arial"/>
      <w:szCs w:val="20"/>
    </w:rPr>
  </w:style>
  <w:style w:type="character" w:customStyle="1" w:styleId="a6">
    <w:name w:val="Основной текст Знак"/>
    <w:basedOn w:val="a0"/>
    <w:link w:val="a5"/>
    <w:rsid w:val="00A54EC2"/>
    <w:rPr>
      <w:rFonts w:ascii="Arial" w:eastAsia="Times New Roman" w:hAnsi="Arial" w:cs="Times New Roman"/>
      <w:sz w:val="24"/>
      <w:szCs w:val="20"/>
      <w:lang w:eastAsia="ru-RU"/>
    </w:rPr>
  </w:style>
  <w:style w:type="paragraph" w:styleId="a7">
    <w:name w:val="List"/>
    <w:basedOn w:val="a"/>
    <w:rsid w:val="00A54EC2"/>
    <w:pPr>
      <w:ind w:left="283" w:hanging="283"/>
    </w:pPr>
    <w:rPr>
      <w:sz w:val="18"/>
      <w:szCs w:val="20"/>
    </w:rPr>
  </w:style>
  <w:style w:type="paragraph" w:styleId="a8">
    <w:name w:val="footnote text"/>
    <w:basedOn w:val="a"/>
    <w:link w:val="a9"/>
    <w:semiHidden/>
    <w:rsid w:val="00A54EC2"/>
    <w:rPr>
      <w:sz w:val="20"/>
      <w:szCs w:val="20"/>
    </w:rPr>
  </w:style>
  <w:style w:type="character" w:customStyle="1" w:styleId="a9">
    <w:name w:val="Текст сноски Знак"/>
    <w:basedOn w:val="a0"/>
    <w:link w:val="a8"/>
    <w:semiHidden/>
    <w:rsid w:val="00A54EC2"/>
    <w:rPr>
      <w:rFonts w:ascii="Times New Roman" w:eastAsia="Times New Roman" w:hAnsi="Times New Roman" w:cs="Times New Roman"/>
      <w:sz w:val="20"/>
      <w:szCs w:val="20"/>
      <w:lang w:eastAsia="ru-RU"/>
    </w:rPr>
  </w:style>
  <w:style w:type="paragraph" w:customStyle="1" w:styleId="12">
    <w:name w:val="Стиль12"/>
    <w:basedOn w:val="a"/>
    <w:rsid w:val="00A54EC2"/>
    <w:pPr>
      <w:spacing w:line="360" w:lineRule="auto"/>
      <w:ind w:firstLine="720"/>
      <w:jc w:val="both"/>
    </w:pPr>
    <w:rPr>
      <w:szCs w:val="20"/>
    </w:rPr>
  </w:style>
  <w:style w:type="paragraph" w:styleId="23">
    <w:name w:val="Body Text 2"/>
    <w:basedOn w:val="a"/>
    <w:link w:val="24"/>
    <w:rsid w:val="00A54EC2"/>
    <w:pPr>
      <w:spacing w:line="360" w:lineRule="auto"/>
      <w:jc w:val="center"/>
      <w:outlineLvl w:val="0"/>
    </w:pPr>
    <w:rPr>
      <w:b/>
      <w:sz w:val="28"/>
      <w:szCs w:val="28"/>
    </w:rPr>
  </w:style>
  <w:style w:type="character" w:customStyle="1" w:styleId="24">
    <w:name w:val="Основной текст 2 Знак"/>
    <w:basedOn w:val="a0"/>
    <w:link w:val="23"/>
    <w:rsid w:val="00A54EC2"/>
    <w:rPr>
      <w:rFonts w:ascii="Times New Roman" w:eastAsia="Times New Roman" w:hAnsi="Times New Roman" w:cs="Times New Roman"/>
      <w:b/>
      <w:sz w:val="28"/>
      <w:szCs w:val="28"/>
      <w:lang w:eastAsia="ru-RU"/>
    </w:rPr>
  </w:style>
  <w:style w:type="paragraph" w:styleId="33">
    <w:name w:val="Body Text 3"/>
    <w:basedOn w:val="a"/>
    <w:link w:val="34"/>
    <w:rsid w:val="00A54EC2"/>
    <w:pPr>
      <w:spacing w:line="360" w:lineRule="auto"/>
      <w:jc w:val="center"/>
    </w:pPr>
    <w:rPr>
      <w:b/>
      <w:sz w:val="32"/>
    </w:rPr>
  </w:style>
  <w:style w:type="character" w:customStyle="1" w:styleId="34">
    <w:name w:val="Основной текст 3 Знак"/>
    <w:basedOn w:val="a0"/>
    <w:link w:val="33"/>
    <w:rsid w:val="00A54EC2"/>
    <w:rPr>
      <w:rFonts w:ascii="Times New Roman" w:eastAsia="Times New Roman" w:hAnsi="Times New Roman" w:cs="Times New Roman"/>
      <w:b/>
      <w:sz w:val="32"/>
      <w:szCs w:val="24"/>
      <w:lang w:eastAsia="ru-RU"/>
    </w:rPr>
  </w:style>
  <w:style w:type="paragraph" w:styleId="aa">
    <w:name w:val="List Paragraph"/>
    <w:basedOn w:val="a"/>
    <w:qFormat/>
    <w:rsid w:val="00A54EC2"/>
    <w:pPr>
      <w:spacing w:after="200" w:line="276" w:lineRule="auto"/>
      <w:ind w:left="720"/>
    </w:pPr>
    <w:rPr>
      <w:rFonts w:ascii="Calibri" w:hAnsi="Calibri"/>
      <w:sz w:val="22"/>
      <w:szCs w:val="22"/>
    </w:rPr>
  </w:style>
  <w:style w:type="character" w:styleId="ab">
    <w:name w:val="Book Title"/>
    <w:basedOn w:val="a0"/>
    <w:qFormat/>
    <w:rsid w:val="00A54EC2"/>
    <w:rPr>
      <w:b/>
      <w:bCs/>
      <w:smallCaps/>
      <w:spacing w:val="5"/>
    </w:rPr>
  </w:style>
  <w:style w:type="paragraph" w:styleId="ac">
    <w:name w:val="Normal (Web)"/>
    <w:basedOn w:val="a"/>
    <w:rsid w:val="00A54EC2"/>
    <w:pPr>
      <w:spacing w:before="100" w:beforeAutospacing="1" w:after="100" w:afterAutospacing="1"/>
      <w:jc w:val="both"/>
    </w:pPr>
  </w:style>
  <w:style w:type="paragraph" w:styleId="ad">
    <w:name w:val="header"/>
    <w:basedOn w:val="a"/>
    <w:link w:val="ae"/>
    <w:rsid w:val="00A54EC2"/>
    <w:pPr>
      <w:tabs>
        <w:tab w:val="center" w:pos="4677"/>
        <w:tab w:val="right" w:pos="9355"/>
      </w:tabs>
      <w:ind w:firstLine="709"/>
      <w:jc w:val="both"/>
    </w:pPr>
    <w:rPr>
      <w:rFonts w:eastAsia="Calibri"/>
      <w:lang w:eastAsia="en-US"/>
    </w:rPr>
  </w:style>
  <w:style w:type="character" w:customStyle="1" w:styleId="ae">
    <w:name w:val="Верхний колонтитул Знак"/>
    <w:basedOn w:val="a0"/>
    <w:link w:val="ad"/>
    <w:rsid w:val="00A54EC2"/>
    <w:rPr>
      <w:rFonts w:ascii="Times New Roman" w:eastAsia="Calibri" w:hAnsi="Times New Roman" w:cs="Times New Roman"/>
      <w:sz w:val="24"/>
      <w:szCs w:val="24"/>
    </w:rPr>
  </w:style>
  <w:style w:type="paragraph" w:styleId="af">
    <w:name w:val="footer"/>
    <w:basedOn w:val="a"/>
    <w:link w:val="af0"/>
    <w:rsid w:val="00A54EC2"/>
    <w:pPr>
      <w:tabs>
        <w:tab w:val="center" w:pos="4677"/>
        <w:tab w:val="right" w:pos="9355"/>
      </w:tabs>
      <w:ind w:firstLine="709"/>
      <w:jc w:val="both"/>
    </w:pPr>
    <w:rPr>
      <w:rFonts w:eastAsia="Calibri"/>
      <w:lang w:eastAsia="en-US"/>
    </w:rPr>
  </w:style>
  <w:style w:type="character" w:customStyle="1" w:styleId="af0">
    <w:name w:val="Нижний колонтитул Знак"/>
    <w:basedOn w:val="a0"/>
    <w:link w:val="af"/>
    <w:rsid w:val="00A54EC2"/>
    <w:rPr>
      <w:rFonts w:ascii="Times New Roman" w:eastAsia="Calibri" w:hAnsi="Times New Roman" w:cs="Times New Roman"/>
      <w:sz w:val="24"/>
      <w:szCs w:val="24"/>
    </w:rPr>
  </w:style>
  <w:style w:type="paragraph" w:styleId="af1">
    <w:name w:val="TOC Heading"/>
    <w:basedOn w:val="1"/>
    <w:next w:val="a"/>
    <w:qFormat/>
    <w:rsid w:val="00A54EC2"/>
    <w:pPr>
      <w:keepLines/>
      <w:spacing w:after="160" w:line="276" w:lineRule="auto"/>
      <w:jc w:val="both"/>
      <w:outlineLvl w:val="9"/>
    </w:pPr>
    <w:rPr>
      <w:rFonts w:ascii="Cambria" w:hAnsi="Cambria"/>
      <w:b/>
      <w:bCs/>
      <w:i w:val="0"/>
      <w:iCs w:val="0"/>
      <w:color w:val="365F91"/>
      <w:sz w:val="28"/>
      <w:szCs w:val="28"/>
      <w:lang w:eastAsia="en-US"/>
    </w:rPr>
  </w:style>
  <w:style w:type="paragraph" w:styleId="11">
    <w:name w:val="toc 1"/>
    <w:basedOn w:val="a"/>
    <w:next w:val="a"/>
    <w:autoRedefine/>
    <w:semiHidden/>
    <w:rsid w:val="00A54EC2"/>
    <w:pPr>
      <w:spacing w:after="100" w:line="360" w:lineRule="auto"/>
      <w:ind w:firstLine="709"/>
      <w:jc w:val="both"/>
    </w:pPr>
    <w:rPr>
      <w:rFonts w:eastAsia="Calibri"/>
      <w:lang w:eastAsia="en-US"/>
    </w:rPr>
  </w:style>
  <w:style w:type="paragraph" w:styleId="25">
    <w:name w:val="toc 2"/>
    <w:basedOn w:val="a"/>
    <w:next w:val="a"/>
    <w:autoRedefine/>
    <w:semiHidden/>
    <w:rsid w:val="00A54EC2"/>
    <w:pPr>
      <w:spacing w:after="100" w:line="360" w:lineRule="auto"/>
      <w:ind w:left="240" w:firstLine="709"/>
      <w:jc w:val="both"/>
    </w:pPr>
    <w:rPr>
      <w:rFonts w:eastAsia="Calibri"/>
      <w:lang w:eastAsia="en-US"/>
    </w:rPr>
  </w:style>
  <w:style w:type="paragraph" w:styleId="35">
    <w:name w:val="toc 3"/>
    <w:basedOn w:val="a"/>
    <w:next w:val="a"/>
    <w:autoRedefine/>
    <w:semiHidden/>
    <w:rsid w:val="00A54EC2"/>
    <w:pPr>
      <w:spacing w:after="100" w:line="360" w:lineRule="auto"/>
      <w:ind w:left="480" w:firstLine="709"/>
      <w:jc w:val="both"/>
    </w:pPr>
    <w:rPr>
      <w:rFonts w:eastAsia="Calibri"/>
      <w:lang w:eastAsia="en-US"/>
    </w:rPr>
  </w:style>
  <w:style w:type="paragraph" w:styleId="af2">
    <w:name w:val="Balloon Text"/>
    <w:basedOn w:val="a"/>
    <w:link w:val="af3"/>
    <w:semiHidden/>
    <w:unhideWhenUsed/>
    <w:rsid w:val="00A54EC2"/>
    <w:pPr>
      <w:ind w:firstLine="709"/>
      <w:jc w:val="both"/>
    </w:pPr>
    <w:rPr>
      <w:rFonts w:ascii="Tahoma" w:eastAsia="Calibri" w:hAnsi="Tahoma" w:cs="Tahoma"/>
      <w:sz w:val="16"/>
      <w:szCs w:val="16"/>
      <w:lang w:eastAsia="en-US"/>
    </w:rPr>
  </w:style>
  <w:style w:type="character" w:customStyle="1" w:styleId="af3">
    <w:name w:val="Текст выноски Знак"/>
    <w:basedOn w:val="a0"/>
    <w:link w:val="af2"/>
    <w:semiHidden/>
    <w:rsid w:val="00A54EC2"/>
    <w:rPr>
      <w:rFonts w:ascii="Tahoma" w:eastAsia="Calibri" w:hAnsi="Tahoma" w:cs="Tahoma"/>
      <w:sz w:val="16"/>
      <w:szCs w:val="16"/>
    </w:rPr>
  </w:style>
  <w:style w:type="character" w:customStyle="1" w:styleId="gsd1">
    <w:name w:val="gsd1"/>
    <w:basedOn w:val="a0"/>
    <w:rsid w:val="00A54EC2"/>
    <w:rPr>
      <w:sz w:val="20"/>
      <w:szCs w:val="20"/>
    </w:rPr>
  </w:style>
  <w:style w:type="paragraph" w:styleId="af4">
    <w:name w:val="caption"/>
    <w:basedOn w:val="a"/>
    <w:next w:val="a"/>
    <w:qFormat/>
    <w:rsid w:val="00A54EC2"/>
    <w:pPr>
      <w:spacing w:after="200"/>
      <w:ind w:firstLine="709"/>
      <w:jc w:val="both"/>
    </w:pPr>
    <w:rPr>
      <w:rFonts w:ascii="Calibri" w:eastAsia="Calibri" w:hAnsi="Calibri"/>
      <w:b/>
      <w:bCs/>
      <w:color w:val="4F81BD"/>
      <w:sz w:val="18"/>
      <w:szCs w:val="18"/>
      <w:lang w:eastAsia="en-US"/>
    </w:rPr>
  </w:style>
  <w:style w:type="character" w:customStyle="1" w:styleId="af5">
    <w:name w:val="Основной текст! Знак"/>
    <w:basedOn w:val="a0"/>
    <w:rsid w:val="00A54EC2"/>
    <w:rPr>
      <w:rFonts w:ascii="Times New Roman" w:eastAsia="Times New Roman" w:hAnsi="Times New Roman" w:cs="Times New Roman"/>
      <w:sz w:val="20"/>
      <w:szCs w:val="20"/>
      <w:lang w:eastAsia="ru-RU"/>
    </w:rPr>
  </w:style>
  <w:style w:type="paragraph" w:styleId="af6">
    <w:name w:val="Title"/>
    <w:basedOn w:val="a"/>
    <w:link w:val="af7"/>
    <w:qFormat/>
    <w:rsid w:val="00A54EC2"/>
    <w:pPr>
      <w:jc w:val="center"/>
    </w:pPr>
    <w:rPr>
      <w:sz w:val="32"/>
      <w:szCs w:val="20"/>
      <w:u w:val="single"/>
    </w:rPr>
  </w:style>
  <w:style w:type="character" w:customStyle="1" w:styleId="af7">
    <w:name w:val="Название Знак"/>
    <w:basedOn w:val="a0"/>
    <w:link w:val="af6"/>
    <w:rsid w:val="00A54EC2"/>
    <w:rPr>
      <w:rFonts w:ascii="Times New Roman" w:eastAsia="Times New Roman" w:hAnsi="Times New Roman" w:cs="Times New Roman"/>
      <w:sz w:val="32"/>
      <w:szCs w:val="20"/>
      <w:u w:val="single"/>
      <w:lang w:eastAsia="ru-RU"/>
    </w:rPr>
  </w:style>
  <w:style w:type="paragraph" w:customStyle="1" w:styleId="13">
    <w:name w:val="Обычный1"/>
    <w:rsid w:val="00A54EC2"/>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f8">
    <w:name w:val="annotation text"/>
    <w:basedOn w:val="a"/>
    <w:link w:val="af9"/>
    <w:semiHidden/>
    <w:rsid w:val="00A54EC2"/>
    <w:pPr>
      <w:ind w:firstLine="709"/>
      <w:jc w:val="both"/>
    </w:pPr>
    <w:rPr>
      <w:rFonts w:eastAsia="Calibri"/>
      <w:sz w:val="20"/>
      <w:szCs w:val="20"/>
      <w:lang w:eastAsia="en-US"/>
    </w:rPr>
  </w:style>
  <w:style w:type="character" w:customStyle="1" w:styleId="af9">
    <w:name w:val="Текст примечания Знак"/>
    <w:basedOn w:val="a0"/>
    <w:link w:val="af8"/>
    <w:semiHidden/>
    <w:rsid w:val="00A54EC2"/>
    <w:rPr>
      <w:rFonts w:ascii="Times New Roman" w:eastAsia="Calibri" w:hAnsi="Times New Roman" w:cs="Times New Roman"/>
      <w:sz w:val="20"/>
      <w:szCs w:val="20"/>
    </w:rPr>
  </w:style>
  <w:style w:type="paragraph" w:styleId="afa">
    <w:name w:val="annotation subject"/>
    <w:basedOn w:val="af8"/>
    <w:next w:val="af8"/>
    <w:link w:val="afb"/>
    <w:semiHidden/>
    <w:unhideWhenUsed/>
    <w:rsid w:val="00A54EC2"/>
    <w:rPr>
      <w:b/>
      <w:bCs/>
    </w:rPr>
  </w:style>
  <w:style w:type="character" w:customStyle="1" w:styleId="afb">
    <w:name w:val="Тема примечания Знак"/>
    <w:basedOn w:val="af9"/>
    <w:link w:val="afa"/>
    <w:semiHidden/>
    <w:rsid w:val="00A54EC2"/>
    <w:rPr>
      <w:b/>
      <w:bCs/>
    </w:rPr>
  </w:style>
  <w:style w:type="character" w:styleId="afc">
    <w:name w:val="Placeholder Text"/>
    <w:basedOn w:val="a0"/>
    <w:semiHidden/>
    <w:rsid w:val="00A54EC2"/>
    <w:rPr>
      <w:color w:val="808080"/>
    </w:rPr>
  </w:style>
  <w:style w:type="paragraph" w:customStyle="1" w:styleId="Tab">
    <w:name w:val="Tab"/>
    <w:basedOn w:val="a"/>
    <w:rsid w:val="00A54EC2"/>
    <w:pPr>
      <w:overflowPunct w:val="0"/>
      <w:autoSpaceDE w:val="0"/>
      <w:autoSpaceDN w:val="0"/>
      <w:adjustRightInd w:val="0"/>
      <w:jc w:val="both"/>
      <w:textAlignment w:val="baseline"/>
    </w:pPr>
    <w:rPr>
      <w:sz w:val="20"/>
      <w:szCs w:val="20"/>
    </w:rPr>
  </w:style>
  <w:style w:type="paragraph" w:customStyle="1" w:styleId="26">
    <w:name w:val="Обычный2"/>
    <w:rsid w:val="00A54EC2"/>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41">
    <w:name w:val="toc 4"/>
    <w:basedOn w:val="a"/>
    <w:next w:val="a"/>
    <w:autoRedefine/>
    <w:semiHidden/>
    <w:rsid w:val="00A54EC2"/>
    <w:pPr>
      <w:ind w:left="720"/>
    </w:pPr>
  </w:style>
  <w:style w:type="paragraph" w:customStyle="1" w:styleId="27">
    <w:name w:val="Ñòèëü2"/>
    <w:basedOn w:val="a"/>
    <w:rsid w:val="00A54EC2"/>
    <w:pPr>
      <w:autoSpaceDE w:val="0"/>
      <w:autoSpaceDN w:val="0"/>
      <w:ind w:firstLine="567"/>
      <w:jc w:val="both"/>
    </w:pPr>
    <w:rPr>
      <w:rFonts w:ascii="Petersburg" w:hAnsi="Petersburg"/>
      <w:sz w:val="28"/>
      <w:szCs w:val="28"/>
    </w:rPr>
  </w:style>
  <w:style w:type="paragraph" w:customStyle="1" w:styleId="Noeeu1">
    <w:name w:val="Noeeu1"/>
    <w:basedOn w:val="a"/>
    <w:rsid w:val="00A54EC2"/>
    <w:pPr>
      <w:overflowPunct w:val="0"/>
      <w:autoSpaceDE w:val="0"/>
      <w:autoSpaceDN w:val="0"/>
      <w:adjustRightInd w:val="0"/>
      <w:ind w:firstLine="567"/>
      <w:jc w:val="both"/>
      <w:textAlignment w:val="baseline"/>
    </w:pPr>
    <w:rPr>
      <w:rFonts w:ascii="Petersburg" w:hAnsi="Petersburg"/>
      <w:sz w:val="28"/>
      <w:szCs w:val="20"/>
    </w:rPr>
  </w:style>
  <w:style w:type="paragraph" w:customStyle="1" w:styleId="TabHead">
    <w:name w:val="TabHead"/>
    <w:basedOn w:val="a"/>
    <w:rsid w:val="00A54EC2"/>
    <w:pPr>
      <w:keepNext/>
      <w:autoSpaceDE w:val="0"/>
      <w:autoSpaceDN w:val="0"/>
      <w:spacing w:before="240" w:after="60"/>
      <w:ind w:firstLine="567"/>
      <w:jc w:val="both"/>
    </w:pPr>
    <w:rPr>
      <w:rFonts w:ascii="TimesDL" w:hAnsi="TimesDL"/>
      <w:b/>
      <w:bCs/>
      <w:i/>
      <w:iCs/>
      <w:kern w:val="28"/>
      <w:sz w:val="28"/>
      <w:szCs w:val="28"/>
    </w:rPr>
  </w:style>
  <w:style w:type="paragraph" w:customStyle="1" w:styleId="afd">
    <w:name w:val="Обычный по центру"/>
    <w:basedOn w:val="afe"/>
    <w:rsid w:val="00A54EC2"/>
    <w:pPr>
      <w:jc w:val="center"/>
    </w:pPr>
  </w:style>
  <w:style w:type="paragraph" w:customStyle="1" w:styleId="afe">
    <w:name w:val="Обычный без отступа"/>
    <w:basedOn w:val="a"/>
    <w:rsid w:val="00A54EC2"/>
    <w:pPr>
      <w:spacing w:line="360" w:lineRule="auto"/>
      <w:jc w:val="both"/>
    </w:pPr>
  </w:style>
  <w:style w:type="character" w:customStyle="1" w:styleId="aff">
    <w:name w:val="Курсивное начертание"/>
    <w:basedOn w:val="a0"/>
    <w:rsid w:val="00A54EC2"/>
    <w:rPr>
      <w:i/>
      <w:iCs/>
    </w:rPr>
  </w:style>
  <w:style w:type="paragraph" w:customStyle="1" w:styleId="14">
    <w:name w:val="Основной текст1"/>
    <w:basedOn w:val="26"/>
    <w:rsid w:val="00A54EC2"/>
    <w:pPr>
      <w:widowControl/>
      <w:spacing w:before="0" w:after="0"/>
    </w:pPr>
    <w:rPr>
      <w:rFonts w:ascii="Courier New" w:hAnsi="Courier New"/>
    </w:rPr>
  </w:style>
  <w:style w:type="paragraph" w:customStyle="1" w:styleId="-1">
    <w:name w:val="Список - уровень 1"/>
    <w:basedOn w:val="a"/>
    <w:rsid w:val="00A54EC2"/>
    <w:pPr>
      <w:tabs>
        <w:tab w:val="left" w:pos="567"/>
      </w:tabs>
      <w:spacing w:line="360" w:lineRule="auto"/>
      <w:jc w:val="both"/>
    </w:pPr>
  </w:style>
  <w:style w:type="paragraph" w:styleId="HTML">
    <w:name w:val="HTML Preformatted"/>
    <w:basedOn w:val="a"/>
    <w:link w:val="HTML0"/>
    <w:rsid w:val="00A54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character" w:customStyle="1" w:styleId="HTML0">
    <w:name w:val="Стандартный HTML Знак"/>
    <w:basedOn w:val="a0"/>
    <w:link w:val="HTML"/>
    <w:rsid w:val="00A54EC2"/>
    <w:rPr>
      <w:rFonts w:ascii="Verdana" w:eastAsia="Times New Roman" w:hAnsi="Verdana" w:cs="Courier New"/>
      <w:color w:val="000000"/>
      <w:sz w:val="17"/>
      <w:szCs w:val="17"/>
      <w:lang w:eastAsia="ru-RU"/>
    </w:rPr>
  </w:style>
  <w:style w:type="paragraph" w:customStyle="1" w:styleId="PLMaac1">
    <w:name w:val="PLM aac.1"/>
    <w:basedOn w:val="a"/>
    <w:rsid w:val="00A54EC2"/>
    <w:pPr>
      <w:overflowPunct w:val="0"/>
      <w:autoSpaceDE w:val="0"/>
      <w:autoSpaceDN w:val="0"/>
      <w:adjustRightInd w:val="0"/>
      <w:spacing w:after="60" w:line="288" w:lineRule="auto"/>
      <w:ind w:firstLine="709"/>
      <w:jc w:val="both"/>
      <w:textAlignment w:val="baseline"/>
    </w:pPr>
    <w:rPr>
      <w:rFonts w:ascii="TimesDL" w:hAnsi="TimesDL"/>
      <w:szCs w:val="20"/>
    </w:rPr>
  </w:style>
  <w:style w:type="paragraph" w:customStyle="1" w:styleId="Blockquote">
    <w:name w:val="Blockquote"/>
    <w:basedOn w:val="a"/>
    <w:rsid w:val="00A54EC2"/>
    <w:pPr>
      <w:spacing w:before="100" w:after="100"/>
      <w:ind w:left="360" w:right="360"/>
    </w:pPr>
    <w:rPr>
      <w:snapToGrid w:val="0"/>
      <w:szCs w:val="20"/>
    </w:rPr>
  </w:style>
  <w:style w:type="paragraph" w:styleId="51">
    <w:name w:val="toc 5"/>
    <w:basedOn w:val="a"/>
    <w:next w:val="a"/>
    <w:autoRedefine/>
    <w:semiHidden/>
    <w:rsid w:val="00A54EC2"/>
    <w:pPr>
      <w:ind w:left="960"/>
    </w:pPr>
  </w:style>
  <w:style w:type="paragraph" w:styleId="61">
    <w:name w:val="toc 6"/>
    <w:basedOn w:val="a"/>
    <w:next w:val="a"/>
    <w:autoRedefine/>
    <w:semiHidden/>
    <w:rsid w:val="00A54EC2"/>
    <w:pPr>
      <w:ind w:left="1200"/>
    </w:pPr>
  </w:style>
  <w:style w:type="paragraph" w:styleId="71">
    <w:name w:val="toc 7"/>
    <w:basedOn w:val="a"/>
    <w:next w:val="a"/>
    <w:autoRedefine/>
    <w:semiHidden/>
    <w:rsid w:val="00A54EC2"/>
    <w:pPr>
      <w:ind w:left="1440"/>
    </w:pPr>
  </w:style>
  <w:style w:type="paragraph" w:styleId="81">
    <w:name w:val="toc 8"/>
    <w:basedOn w:val="a"/>
    <w:next w:val="a"/>
    <w:autoRedefine/>
    <w:semiHidden/>
    <w:rsid w:val="00A54EC2"/>
    <w:pPr>
      <w:ind w:left="1680"/>
    </w:pPr>
  </w:style>
  <w:style w:type="paragraph" w:styleId="91">
    <w:name w:val="toc 9"/>
    <w:basedOn w:val="a"/>
    <w:next w:val="a"/>
    <w:autoRedefine/>
    <w:semiHidden/>
    <w:rsid w:val="00A54EC2"/>
    <w:pPr>
      <w:ind w:left="1920"/>
    </w:pPr>
  </w:style>
  <w:style w:type="paragraph" w:styleId="aff0">
    <w:name w:val="No Spacing"/>
    <w:qFormat/>
    <w:rsid w:val="00A54EC2"/>
    <w:pPr>
      <w:spacing w:after="0" w:line="240" w:lineRule="auto"/>
      <w:ind w:firstLine="709"/>
      <w:jc w:val="both"/>
    </w:pPr>
    <w:rPr>
      <w:rFonts w:ascii="Times New Roman" w:eastAsia="Calibri" w:hAnsi="Times New Roman" w:cs="Times New Roman"/>
      <w:sz w:val="24"/>
      <w:szCs w:val="24"/>
    </w:rPr>
  </w:style>
  <w:style w:type="paragraph" w:customStyle="1" w:styleId="36">
    <w:name w:val="Обычный3"/>
    <w:rsid w:val="00A54EC2"/>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customStyle="1" w:styleId="28">
    <w:name w:val="Основной текст2"/>
    <w:basedOn w:val="36"/>
    <w:rsid w:val="00A54EC2"/>
    <w:pPr>
      <w:widowControl/>
      <w:spacing w:before="0" w:after="0"/>
    </w:pPr>
    <w:rPr>
      <w:rFonts w:ascii="Courier New" w:hAnsi="Courier New"/>
    </w:rPr>
  </w:style>
  <w:style w:type="character" w:customStyle="1" w:styleId="aff1">
    <w:name w:val="Без интервала Знак"/>
    <w:basedOn w:val="a0"/>
    <w:rsid w:val="00A54EC2"/>
    <w:rPr>
      <w:rFonts w:ascii="Times New Roman" w:hAnsi="Times New Roman" w:cs="Times New Roman"/>
      <w:sz w:val="24"/>
      <w:szCs w:val="24"/>
      <w:lang w:val="ru-RU" w:eastAsia="en-US" w:bidi="ar-SA"/>
    </w:rPr>
  </w:style>
  <w:style w:type="paragraph" w:customStyle="1" w:styleId="42">
    <w:name w:val="Обычный4"/>
    <w:rsid w:val="00A54EC2"/>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2">
    <w:name w:val="ЛераОбычный"/>
    <w:basedOn w:val="a"/>
    <w:autoRedefine/>
    <w:rsid w:val="00A54EC2"/>
    <w:pPr>
      <w:tabs>
        <w:tab w:val="left" w:pos="540"/>
        <w:tab w:val="left" w:pos="8315"/>
      </w:tabs>
      <w:spacing w:line="360" w:lineRule="auto"/>
      <w:ind w:firstLine="567"/>
      <w:jc w:val="both"/>
    </w:pPr>
    <w:rPr>
      <w:b/>
      <w:bCs/>
      <w:noProof/>
      <w:snapToGrid w:val="0"/>
      <w:sz w:val="28"/>
      <w:szCs w:val="28"/>
    </w:rPr>
  </w:style>
  <w:style w:type="paragraph" w:customStyle="1" w:styleId="aff3">
    <w:name w:val="Текст_РПЗ"/>
    <w:basedOn w:val="aff4"/>
    <w:rsid w:val="00A54EC2"/>
    <w:pPr>
      <w:spacing w:line="360" w:lineRule="auto"/>
      <w:ind w:firstLine="709"/>
      <w:jc w:val="both"/>
    </w:pPr>
    <w:rPr>
      <w:rFonts w:ascii="Times New Roman" w:hAnsi="Times New Roman"/>
      <w:sz w:val="24"/>
    </w:rPr>
  </w:style>
  <w:style w:type="paragraph" w:styleId="aff4">
    <w:name w:val="Plain Text"/>
    <w:basedOn w:val="a"/>
    <w:link w:val="aff5"/>
    <w:rsid w:val="00A54EC2"/>
    <w:rPr>
      <w:rFonts w:ascii="Courier New" w:hAnsi="Courier New" w:cs="Courier New"/>
      <w:sz w:val="20"/>
      <w:szCs w:val="20"/>
    </w:rPr>
  </w:style>
  <w:style w:type="character" w:customStyle="1" w:styleId="aff5">
    <w:name w:val="Текст Знак"/>
    <w:basedOn w:val="a0"/>
    <w:link w:val="aff4"/>
    <w:rsid w:val="00A54EC2"/>
    <w:rPr>
      <w:rFonts w:ascii="Courier New" w:eastAsia="Times New Roman" w:hAnsi="Courier New" w:cs="Courier New"/>
      <w:sz w:val="20"/>
      <w:szCs w:val="20"/>
      <w:lang w:eastAsia="ru-RU"/>
    </w:rPr>
  </w:style>
  <w:style w:type="character" w:styleId="aff6">
    <w:name w:val="page number"/>
    <w:basedOn w:val="a0"/>
    <w:rsid w:val="00A54EC2"/>
  </w:style>
  <w:style w:type="paragraph" w:customStyle="1" w:styleId="Pa0">
    <w:name w:val="Pa0"/>
    <w:basedOn w:val="a"/>
    <w:next w:val="a"/>
    <w:rsid w:val="00A54EC2"/>
    <w:pPr>
      <w:autoSpaceDE w:val="0"/>
      <w:autoSpaceDN w:val="0"/>
      <w:adjustRightInd w:val="0"/>
      <w:spacing w:line="201" w:lineRule="atLeast"/>
    </w:pPr>
    <w:rPr>
      <w:rFonts w:ascii="Arial" w:hAnsi="Arial"/>
    </w:rPr>
  </w:style>
  <w:style w:type="character" w:customStyle="1" w:styleId="A00">
    <w:name w:val="A0"/>
    <w:rsid w:val="00A54EC2"/>
    <w:rPr>
      <w:rFonts w:cs="Arial"/>
      <w:color w:val="000000"/>
      <w:sz w:val="40"/>
      <w:szCs w:val="40"/>
    </w:rPr>
  </w:style>
  <w:style w:type="character" w:customStyle="1" w:styleId="A20">
    <w:name w:val="A2"/>
    <w:rsid w:val="00A54EC2"/>
    <w:rPr>
      <w:rFonts w:cs="Arial"/>
      <w:color w:val="000000"/>
      <w:sz w:val="80"/>
      <w:szCs w:val="80"/>
    </w:rPr>
  </w:style>
  <w:style w:type="paragraph" w:customStyle="1" w:styleId="Pa1">
    <w:name w:val="Pa1"/>
    <w:basedOn w:val="a"/>
    <w:next w:val="a"/>
    <w:rsid w:val="00A54EC2"/>
    <w:pPr>
      <w:autoSpaceDE w:val="0"/>
      <w:autoSpaceDN w:val="0"/>
      <w:adjustRightInd w:val="0"/>
      <w:spacing w:line="241" w:lineRule="atLeast"/>
    </w:pPr>
    <w:rPr>
      <w:rFonts w:ascii="Arial" w:hAnsi="Arial"/>
    </w:rPr>
  </w:style>
  <w:style w:type="character" w:customStyle="1" w:styleId="A10">
    <w:name w:val="A1"/>
    <w:rsid w:val="00A54EC2"/>
    <w:rPr>
      <w:rFonts w:cs="Arial"/>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wmf"/><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oleObject" Target="embeddings/oleObject6.bin"/><Relationship Id="rId50" Type="http://schemas.openxmlformats.org/officeDocument/2006/relationships/image" Target="media/image39.png"/><Relationship Id="rId55" Type="http://schemas.openxmlformats.org/officeDocument/2006/relationships/oleObject" Target="embeddings/oleObject9.bin"/><Relationship Id="rId63" Type="http://schemas.openxmlformats.org/officeDocument/2006/relationships/image" Target="media/image46.wmf"/><Relationship Id="rId68" Type="http://schemas.openxmlformats.org/officeDocument/2006/relationships/oleObject" Target="embeddings/oleObject16.bin"/><Relationship Id="rId76" Type="http://schemas.openxmlformats.org/officeDocument/2006/relationships/image" Target="media/image54.jpeg"/><Relationship Id="rId84" Type="http://schemas.openxmlformats.org/officeDocument/2006/relationships/image" Target="media/image62.wmf"/><Relationship Id="rId89" Type="http://schemas.openxmlformats.org/officeDocument/2006/relationships/image" Target="media/image67.wmf"/><Relationship Id="rId7" Type="http://schemas.openxmlformats.org/officeDocument/2006/relationships/image" Target="media/image3.png"/><Relationship Id="rId71" Type="http://schemas.openxmlformats.org/officeDocument/2006/relationships/image" Target="media/image50.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5.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5.bin"/><Relationship Id="rId53" Type="http://schemas.openxmlformats.org/officeDocument/2006/relationships/image" Target="media/image41.png"/><Relationship Id="rId58" Type="http://schemas.openxmlformats.org/officeDocument/2006/relationships/image" Target="media/image44.wmf"/><Relationship Id="rId66" Type="http://schemas.openxmlformats.org/officeDocument/2006/relationships/oleObject" Target="embeddings/oleObject15.bin"/><Relationship Id="rId74" Type="http://schemas.openxmlformats.org/officeDocument/2006/relationships/oleObject" Target="embeddings/oleObject18.bin"/><Relationship Id="rId79" Type="http://schemas.openxmlformats.org/officeDocument/2006/relationships/image" Target="media/image57.wmf"/><Relationship Id="rId87" Type="http://schemas.openxmlformats.org/officeDocument/2006/relationships/image" Target="media/image65.wmf"/><Relationship Id="rId5" Type="http://schemas.openxmlformats.org/officeDocument/2006/relationships/image" Target="media/image1.png"/><Relationship Id="rId61" Type="http://schemas.openxmlformats.org/officeDocument/2006/relationships/image" Target="media/image45.wmf"/><Relationship Id="rId82" Type="http://schemas.openxmlformats.org/officeDocument/2006/relationships/image" Target="media/image60.wmf"/><Relationship Id="rId90" Type="http://schemas.openxmlformats.org/officeDocument/2006/relationships/image" Target="media/image68.wmf"/><Relationship Id="rId19" Type="http://schemas.openxmlformats.org/officeDocument/2006/relationships/image" Target="media/image1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oleObject" Target="embeddings/oleObject4.bin"/><Relationship Id="rId48" Type="http://schemas.openxmlformats.org/officeDocument/2006/relationships/image" Target="media/image38.png"/><Relationship Id="rId56" Type="http://schemas.openxmlformats.org/officeDocument/2006/relationships/image" Target="media/image43.wmf"/><Relationship Id="rId64" Type="http://schemas.openxmlformats.org/officeDocument/2006/relationships/oleObject" Target="embeddings/oleObject14.bin"/><Relationship Id="rId69" Type="http://schemas.openxmlformats.org/officeDocument/2006/relationships/image" Target="media/image49.png"/><Relationship Id="rId77" Type="http://schemas.openxmlformats.org/officeDocument/2006/relationships/image" Target="media/image55.png"/><Relationship Id="rId8" Type="http://schemas.openxmlformats.org/officeDocument/2006/relationships/image" Target="media/image4.png"/><Relationship Id="rId51" Type="http://schemas.openxmlformats.org/officeDocument/2006/relationships/oleObject" Target="embeddings/oleObject8.bin"/><Relationship Id="rId72" Type="http://schemas.openxmlformats.org/officeDocument/2006/relationships/image" Target="media/image51.jpeg"/><Relationship Id="rId80" Type="http://schemas.openxmlformats.org/officeDocument/2006/relationships/image" Target="media/image58.wmf"/><Relationship Id="rId85" Type="http://schemas.openxmlformats.org/officeDocument/2006/relationships/image" Target="media/image63.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oleObject" Target="embeddings/oleObject2.bin"/><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oleObject" Target="embeddings/oleObject11.bin"/><Relationship Id="rId67" Type="http://schemas.openxmlformats.org/officeDocument/2006/relationships/image" Target="media/image48.wmf"/><Relationship Id="rId20" Type="http://schemas.openxmlformats.org/officeDocument/2006/relationships/image" Target="media/image16.wmf"/><Relationship Id="rId41" Type="http://schemas.openxmlformats.org/officeDocument/2006/relationships/oleObject" Target="embeddings/oleObject3.bin"/><Relationship Id="rId54" Type="http://schemas.openxmlformats.org/officeDocument/2006/relationships/image" Target="media/image42.w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53.jpeg"/><Relationship Id="rId83" Type="http://schemas.openxmlformats.org/officeDocument/2006/relationships/image" Target="media/image61.wmf"/><Relationship Id="rId88" Type="http://schemas.openxmlformats.org/officeDocument/2006/relationships/image" Target="media/image66.w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0.png"/><Relationship Id="rId49" Type="http://schemas.openxmlformats.org/officeDocument/2006/relationships/oleObject" Target="embeddings/oleObject7.bin"/><Relationship Id="rId57" Type="http://schemas.openxmlformats.org/officeDocument/2006/relationships/oleObject" Target="embeddings/oleObject10.bin"/><Relationship Id="rId10" Type="http://schemas.openxmlformats.org/officeDocument/2006/relationships/image" Target="media/image6.png"/><Relationship Id="rId31" Type="http://schemas.openxmlformats.org/officeDocument/2006/relationships/oleObject" Target="embeddings/oleObject1.bin"/><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oleObject" Target="embeddings/oleObject12.bin"/><Relationship Id="rId65" Type="http://schemas.openxmlformats.org/officeDocument/2006/relationships/image" Target="media/image47.wmf"/><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wmf"/><Relationship Id="rId86" Type="http://schemas.openxmlformats.org/officeDocument/2006/relationships/image" Target="media/image64.w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6693</Words>
  <Characters>38151</Characters>
  <Application>Microsoft Office Word</Application>
  <DocSecurity>0</DocSecurity>
  <Lines>317</Lines>
  <Paragraphs>89</Paragraphs>
  <ScaleCrop>false</ScaleCrop>
  <Company/>
  <LinksUpToDate>false</LinksUpToDate>
  <CharactersWithSpaces>44755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Архипов</dc:creator>
  <cp:lastModifiedBy>Архипов</cp:lastModifiedBy>
  <cp:revision>1</cp:revision>
  <dcterms:created xsi:type="dcterms:W3CDTF">2008-12-08T15:18:00Z</dcterms:created>
  <dcterms:modified xsi:type="dcterms:W3CDTF">2008-12-08T15:22:00Z</dcterms:modified>
</cp:coreProperties>
</file>